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3FE" w:rsidRPr="0060618E" w:rsidRDefault="001623FE" w:rsidP="001623FE">
      <w:pPr>
        <w:spacing w:before="100" w:beforeAutospacing="1" w:after="100" w:afterAutospacing="1" w:line="240" w:lineRule="auto"/>
        <w:jc w:val="both"/>
        <w:outlineLvl w:val="2"/>
        <w:rPr>
          <w:rFonts w:ascii="Times New Roman" w:eastAsia="Times New Roman" w:hAnsi="Times New Roman" w:cs="Times New Roman"/>
          <w:b/>
          <w:bCs/>
          <w:sz w:val="27"/>
          <w:szCs w:val="27"/>
          <w:lang w:val="en-US" w:eastAsia="ru-RU"/>
        </w:rPr>
      </w:pPr>
      <w:r w:rsidRPr="0060618E">
        <w:rPr>
          <w:rFonts w:ascii="Times New Roman" w:eastAsia="Times New Roman" w:hAnsi="Times New Roman" w:cs="Times New Roman"/>
          <w:b/>
          <w:bCs/>
          <w:sz w:val="27"/>
          <w:szCs w:val="27"/>
          <w:lang w:val="en-US" w:eastAsia="ru-RU"/>
        </w:rPr>
        <w:t>Response to Reviewers</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Paper ID:</w:t>
      </w:r>
      <w:r w:rsidRPr="0060618E">
        <w:rPr>
          <w:rFonts w:ascii="Times New Roman" w:eastAsia="Times New Roman" w:hAnsi="Times New Roman" w:cs="Times New Roman"/>
          <w:sz w:val="24"/>
          <w:szCs w:val="24"/>
          <w:lang w:val="en-US" w:eastAsia="ru-RU"/>
        </w:rPr>
        <w:t xml:space="preserve"> 209</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Title:</w:t>
      </w:r>
      <w:r w:rsidRPr="0060618E">
        <w:rPr>
          <w:rFonts w:ascii="Times New Roman" w:eastAsia="Times New Roman" w:hAnsi="Times New Roman" w:cs="Times New Roman"/>
          <w:sz w:val="24"/>
          <w:szCs w:val="24"/>
          <w:lang w:val="en-US" w:eastAsia="ru-RU"/>
        </w:rPr>
        <w:t xml:space="preserve"> ON THE DYNAMICS OF CENTRIFUGE-TYPE SPINDLES AS VISCOELASTIC MECHANICAL SYSTEMS WITH A FINITE NUMBER OF DEGREES OF FREEDOM</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sz w:val="24"/>
          <w:szCs w:val="24"/>
          <w:lang w:val="en-US" w:eastAsia="ru-RU"/>
        </w:rPr>
        <w:t>We express our sincere gratitude to the reviewers for their constructive comments and suggestions, which have significantly helped us improve the quality and clarity of our manuscript. We have carefully addressed all concerns raised and performed the requested revisions.</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0618E">
        <w:rPr>
          <w:rFonts w:ascii="Times New Roman" w:eastAsia="Times New Roman" w:hAnsi="Times New Roman" w:cs="Times New Roman"/>
          <w:b/>
          <w:bCs/>
          <w:sz w:val="24"/>
          <w:szCs w:val="24"/>
          <w:lang w:eastAsia="ru-RU"/>
        </w:rPr>
        <w:t>General Summary of Revisions:</w:t>
      </w:r>
    </w:p>
    <w:p w:rsidR="001623FE" w:rsidRPr="0060618E" w:rsidRDefault="001623FE" w:rsidP="001623F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Mathematical Model:</w:t>
      </w:r>
      <w:r w:rsidRPr="0060618E">
        <w:rPr>
          <w:rFonts w:ascii="Times New Roman" w:eastAsia="Times New Roman" w:hAnsi="Times New Roman" w:cs="Times New Roman"/>
          <w:sz w:val="24"/>
          <w:szCs w:val="24"/>
          <w:lang w:val="en-US" w:eastAsia="ru-RU"/>
        </w:rPr>
        <w:t xml:space="preserve"> We have streamlined the mathematical derivations in Section 2 to focus on the governing equations, making the manuscript more accessible to engineering readers while retaining the necessary technical rigor.</w:t>
      </w:r>
    </w:p>
    <w:p w:rsidR="001623FE" w:rsidRPr="0060618E" w:rsidRDefault="001623FE" w:rsidP="001623F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Conclusion:</w:t>
      </w:r>
      <w:r w:rsidRPr="0060618E">
        <w:rPr>
          <w:rFonts w:ascii="Times New Roman" w:eastAsia="Times New Roman" w:hAnsi="Times New Roman" w:cs="Times New Roman"/>
          <w:sz w:val="24"/>
          <w:szCs w:val="24"/>
          <w:lang w:val="en-US" w:eastAsia="ru-RU"/>
        </w:rPr>
        <w:t xml:space="preserve"> The conclusion has been substantially expanded to highlight the practical engineering impact of our findings on the design and maintenance of EB-5KA spindles.</w:t>
      </w:r>
    </w:p>
    <w:p w:rsidR="001623FE" w:rsidRPr="0060618E" w:rsidRDefault="001623FE" w:rsidP="001623F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Language and Clarity:</w:t>
      </w:r>
      <w:r w:rsidRPr="0060618E">
        <w:rPr>
          <w:rFonts w:ascii="Times New Roman" w:eastAsia="Times New Roman" w:hAnsi="Times New Roman" w:cs="Times New Roman"/>
          <w:sz w:val="24"/>
          <w:szCs w:val="24"/>
          <w:lang w:val="en-US" w:eastAsia="ru-RU"/>
        </w:rPr>
        <w:t xml:space="preserve"> The entire manuscript has undergone professional proofreading to improve the academic tone and grammatical precision.</w:t>
      </w:r>
    </w:p>
    <w:p w:rsidR="001623FE" w:rsidRPr="0060618E" w:rsidRDefault="001623FE" w:rsidP="001623F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Visuals:</w:t>
      </w:r>
      <w:r w:rsidRPr="0060618E">
        <w:rPr>
          <w:rFonts w:ascii="Times New Roman" w:eastAsia="Times New Roman" w:hAnsi="Times New Roman" w:cs="Times New Roman"/>
          <w:sz w:val="24"/>
          <w:szCs w:val="24"/>
          <w:lang w:val="en-US" w:eastAsia="ru-RU"/>
        </w:rPr>
        <w:t xml:space="preserve"> Figures 3 and 4 have been redrawn with clear axis labels, units (</w:t>
      </w:r>
      <w:r w:rsidRPr="0060618E">
        <w:rPr>
          <w:position w:val="-6"/>
        </w:rPr>
        <w:object w:dxaOrig="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30pt;height:15.8pt" o:ole="">
            <v:imagedata r:id="rId5" o:title=""/>
          </v:shape>
          <o:OLEObject Type="Embed" ProgID="Equation.DSMT4" ShapeID="_x0000_i1135" DrawAspect="Content" ObjectID="_1845550308" r:id="rId6"/>
        </w:object>
      </w:r>
      <w:r w:rsidRPr="0060618E">
        <w:rPr>
          <w:rFonts w:ascii="Times New Roman" w:eastAsia="Times New Roman" w:hAnsi="Times New Roman" w:cs="Times New Roman"/>
          <w:sz w:val="24"/>
          <w:szCs w:val="24"/>
          <w:lang w:val="en-US" w:eastAsia="ru-RU"/>
        </w:rPr>
        <w:t xml:space="preserve"> and </w:t>
      </w:r>
      <w:r>
        <w:rPr>
          <w:rFonts w:ascii="Times New Roman" w:eastAsia="Times New Roman" w:hAnsi="Times New Roman" w:cs="Times New Roman"/>
          <w:sz w:val="24"/>
          <w:szCs w:val="24"/>
          <w:lang w:val="en-US" w:eastAsia="ru-RU"/>
        </w:rPr>
        <w:t xml:space="preserve"> </w:t>
      </w:r>
      <w:r w:rsidRPr="0060618E">
        <w:rPr>
          <w:rFonts w:ascii="Times New Roman" w:eastAsia="Times New Roman" w:hAnsi="Times New Roman" w:cs="Times New Roman"/>
          <w:sz w:val="24"/>
          <w:szCs w:val="24"/>
          <w:lang w:val="en-US" w:eastAsia="ru-RU"/>
        </w:rPr>
        <w:t>Hz</w:t>
      </w:r>
      <w:r>
        <w:rPr>
          <w:rFonts w:ascii="Times New Roman" w:eastAsia="Times New Roman" w:hAnsi="Times New Roman" w:cs="Times New Roman"/>
          <w:sz w:val="24"/>
          <w:szCs w:val="24"/>
          <w:lang w:val="en-US" w:eastAsia="ru-RU"/>
        </w:rPr>
        <w:t xml:space="preserve"> </w:t>
      </w:r>
      <w:r w:rsidRPr="0060618E">
        <w:rPr>
          <w:rFonts w:ascii="Times New Roman" w:eastAsia="Times New Roman" w:hAnsi="Times New Roman" w:cs="Times New Roman"/>
          <w:sz w:val="24"/>
          <w:szCs w:val="24"/>
          <w:lang w:val="en-US" w:eastAsia="ru-RU"/>
        </w:rPr>
        <w:t>), and more descriptive, precise captions.</w:t>
      </w:r>
    </w:p>
    <w:p w:rsidR="001623FE" w:rsidRPr="0060618E" w:rsidRDefault="001623FE" w:rsidP="001623F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References:</w:t>
      </w:r>
      <w:r w:rsidRPr="0060618E">
        <w:rPr>
          <w:rFonts w:ascii="Times New Roman" w:eastAsia="Times New Roman" w:hAnsi="Times New Roman" w:cs="Times New Roman"/>
          <w:sz w:val="24"/>
          <w:szCs w:val="24"/>
          <w:lang w:val="en-US" w:eastAsia="ru-RU"/>
        </w:rPr>
        <w:t xml:space="preserve"> We have updated the bibliography, ensuring consistency with the required style, and included two additional relevant studies (Rakhmanov et al., 2023; Karimov &amp; Urolov, 2025) to provide a stronger scientific foundation.</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b/>
          <w:bCs/>
          <w:sz w:val="24"/>
          <w:szCs w:val="24"/>
          <w:lang w:val="en-US" w:eastAsia="ru-RU"/>
        </w:rPr>
        <w:t>Specific Responses to Reviewer Comments:</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0618E">
        <w:rPr>
          <w:rFonts w:ascii="Times New Roman" w:eastAsia="Times New Roman" w:hAnsi="Times New Roman" w:cs="Times New Roman"/>
          <w:b/>
          <w:bCs/>
          <w:sz w:val="24"/>
          <w:szCs w:val="24"/>
          <w:lang w:eastAsia="ru-RU"/>
        </w:rPr>
        <w:t>Reviewer #1:</w:t>
      </w:r>
    </w:p>
    <w:p w:rsidR="001623FE" w:rsidRPr="0060618E" w:rsidRDefault="001623FE" w:rsidP="001623F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Comment:</w:t>
      </w:r>
      <w:r w:rsidRPr="0060618E">
        <w:rPr>
          <w:rFonts w:ascii="Times New Roman" w:eastAsia="Times New Roman" w:hAnsi="Times New Roman" w:cs="Times New Roman"/>
          <w:sz w:val="24"/>
          <w:szCs w:val="24"/>
          <w:lang w:val="en-US" w:eastAsia="ru-RU"/>
        </w:rPr>
        <w:t xml:space="preserve"> Language quality and tone.</w:t>
      </w:r>
    </w:p>
    <w:p w:rsidR="001623FE" w:rsidRPr="0060618E" w:rsidRDefault="001623FE" w:rsidP="001623FE">
      <w:pPr>
        <w:numPr>
          <w:ilvl w:val="1"/>
          <w:numId w:val="6"/>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Response:</w:t>
      </w:r>
      <w:r w:rsidRPr="0060618E">
        <w:rPr>
          <w:rFonts w:ascii="Times New Roman" w:eastAsia="Times New Roman" w:hAnsi="Times New Roman" w:cs="Times New Roman"/>
          <w:sz w:val="24"/>
          <w:szCs w:val="24"/>
          <w:lang w:val="en-US" w:eastAsia="ru-RU"/>
        </w:rPr>
        <w:t xml:space="preserve"> The manuscript has been thoroughly edited to enhance academic tone and correct grammar.</w:t>
      </w:r>
    </w:p>
    <w:p w:rsidR="001623FE" w:rsidRPr="0060618E" w:rsidRDefault="001623FE" w:rsidP="001623F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Comment:</w:t>
      </w:r>
      <w:r w:rsidRPr="0060618E">
        <w:rPr>
          <w:rFonts w:ascii="Times New Roman" w:eastAsia="Times New Roman" w:hAnsi="Times New Roman" w:cs="Times New Roman"/>
          <w:sz w:val="24"/>
          <w:szCs w:val="24"/>
          <w:lang w:val="en-US" w:eastAsia="ru-RU"/>
        </w:rPr>
        <w:t xml:space="preserve"> Figures 3 and 4 are unclear and lack units.</w:t>
      </w:r>
    </w:p>
    <w:p w:rsidR="001623FE" w:rsidRPr="0060618E" w:rsidRDefault="001623FE" w:rsidP="001623FE">
      <w:pPr>
        <w:numPr>
          <w:ilvl w:val="1"/>
          <w:numId w:val="6"/>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Response:</w:t>
      </w:r>
      <w:r w:rsidRPr="0060618E">
        <w:rPr>
          <w:rFonts w:ascii="Times New Roman" w:eastAsia="Times New Roman" w:hAnsi="Times New Roman" w:cs="Times New Roman"/>
          <w:sz w:val="24"/>
          <w:szCs w:val="24"/>
          <w:lang w:val="en-US" w:eastAsia="ru-RU"/>
        </w:rPr>
        <w:t xml:space="preserve"> We have redrawn these figures with explicit axis labels, units, and improved clarity.</w:t>
      </w:r>
    </w:p>
    <w:p w:rsidR="001623FE" w:rsidRPr="0060618E" w:rsidRDefault="001623FE" w:rsidP="001623F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Comment:</w:t>
      </w:r>
      <w:r w:rsidRPr="0060618E">
        <w:rPr>
          <w:rFonts w:ascii="Times New Roman" w:eastAsia="Times New Roman" w:hAnsi="Times New Roman" w:cs="Times New Roman"/>
          <w:sz w:val="24"/>
          <w:szCs w:val="24"/>
          <w:lang w:val="en-US" w:eastAsia="ru-RU"/>
        </w:rPr>
        <w:t xml:space="preserve"> Conclusion is too generic.</w:t>
      </w:r>
    </w:p>
    <w:p w:rsidR="001623FE" w:rsidRPr="0060618E" w:rsidRDefault="001623FE" w:rsidP="001623FE">
      <w:pPr>
        <w:numPr>
          <w:ilvl w:val="1"/>
          <w:numId w:val="6"/>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Response:</w:t>
      </w:r>
      <w:r w:rsidRPr="0060618E">
        <w:rPr>
          <w:rFonts w:ascii="Times New Roman" w:eastAsia="Times New Roman" w:hAnsi="Times New Roman" w:cs="Times New Roman"/>
          <w:sz w:val="24"/>
          <w:szCs w:val="24"/>
          <w:lang w:val="en-US" w:eastAsia="ru-RU"/>
        </w:rPr>
        <w:t xml:space="preserve"> We have rewritten the conclusion to explicitly demonstrate how our model improves the efficiency and reliability of EB-5KA spindle performance.</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0618E">
        <w:rPr>
          <w:rFonts w:ascii="Times New Roman" w:eastAsia="Times New Roman" w:hAnsi="Times New Roman" w:cs="Times New Roman"/>
          <w:b/>
          <w:bCs/>
          <w:sz w:val="24"/>
          <w:szCs w:val="24"/>
          <w:lang w:eastAsia="ru-RU"/>
        </w:rPr>
        <w:t>Reviewer #2:</w:t>
      </w:r>
    </w:p>
    <w:p w:rsidR="001623FE" w:rsidRPr="0060618E" w:rsidRDefault="001623FE" w:rsidP="001623F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Comment:</w:t>
      </w:r>
      <w:r w:rsidRPr="0060618E">
        <w:rPr>
          <w:rFonts w:ascii="Times New Roman" w:eastAsia="Times New Roman" w:hAnsi="Times New Roman" w:cs="Times New Roman"/>
          <w:sz w:val="24"/>
          <w:szCs w:val="24"/>
          <w:lang w:val="en-US" w:eastAsia="ru-RU"/>
        </w:rPr>
        <w:t xml:space="preserve"> Too much focus on mathematics and lack of results discussion.</w:t>
      </w:r>
    </w:p>
    <w:p w:rsidR="001623FE" w:rsidRPr="0060618E" w:rsidRDefault="001623FE" w:rsidP="001623FE">
      <w:pPr>
        <w:numPr>
          <w:ilvl w:val="1"/>
          <w:numId w:val="7"/>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i/>
          <w:iCs/>
          <w:sz w:val="24"/>
          <w:szCs w:val="24"/>
          <w:lang w:val="en-US" w:eastAsia="ru-RU"/>
        </w:rPr>
        <w:t>Response:</w:t>
      </w:r>
      <w:r w:rsidRPr="0060618E">
        <w:rPr>
          <w:rFonts w:ascii="Times New Roman" w:eastAsia="Times New Roman" w:hAnsi="Times New Roman" w:cs="Times New Roman"/>
          <w:sz w:val="24"/>
          <w:szCs w:val="24"/>
          <w:lang w:val="en-US" w:eastAsia="ru-RU"/>
        </w:rPr>
        <w:t xml:space="preserve"> We have condensed the equation sections and expanded the results and discussion parts, focusing on the practical application of the proposed dynamic model.</w:t>
      </w:r>
    </w:p>
    <w:p w:rsidR="001623FE" w:rsidRPr="0060618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618E">
        <w:rPr>
          <w:rFonts w:ascii="Times New Roman" w:eastAsia="Times New Roman" w:hAnsi="Times New Roman" w:cs="Times New Roman"/>
          <w:sz w:val="24"/>
          <w:szCs w:val="24"/>
          <w:lang w:val="en-US" w:eastAsia="ru-RU"/>
        </w:rPr>
        <w:t>We hope these revisions meet your requirements and we look forward to the possibility of publication.</w:t>
      </w:r>
    </w:p>
    <w:p w:rsidR="001623FE" w:rsidRPr="001623F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1623FE">
        <w:rPr>
          <w:rFonts w:ascii="Times New Roman" w:eastAsia="Times New Roman" w:hAnsi="Times New Roman" w:cs="Times New Roman"/>
          <w:sz w:val="24"/>
          <w:szCs w:val="24"/>
          <w:lang w:val="en-US" w:eastAsia="ru-RU"/>
        </w:rPr>
        <w:t>Sincerely,</w:t>
      </w:r>
    </w:p>
    <w:p w:rsidR="001623FE" w:rsidRPr="001623FE" w:rsidRDefault="001623FE" w:rsidP="001623F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1623FE">
        <w:rPr>
          <w:rFonts w:ascii="Times New Roman" w:eastAsia="Times New Roman" w:hAnsi="Times New Roman" w:cs="Times New Roman"/>
          <w:sz w:val="24"/>
          <w:szCs w:val="24"/>
          <w:lang w:val="en-US" w:eastAsia="ru-RU"/>
        </w:rPr>
        <w:t>The Authors</w:t>
      </w:r>
    </w:p>
    <w:p w:rsidR="001623FE" w:rsidRDefault="001623FE" w:rsidP="00FC603E">
      <w:pPr>
        <w:spacing w:before="100" w:beforeAutospacing="1" w:after="100" w:afterAutospacing="1" w:line="240" w:lineRule="auto"/>
        <w:jc w:val="center"/>
        <w:outlineLvl w:val="2"/>
        <w:rPr>
          <w:rFonts w:ascii="Times New Roman" w:eastAsia="Times New Roman" w:hAnsi="Times New Roman" w:cs="Times New Roman"/>
          <w:b/>
          <w:bCs/>
          <w:sz w:val="20"/>
          <w:szCs w:val="20"/>
          <w:lang w:val="en-US" w:eastAsia="ru-RU"/>
        </w:rPr>
      </w:pPr>
      <w:bookmarkStart w:id="0" w:name="_GoBack"/>
      <w:bookmarkEnd w:id="0"/>
    </w:p>
    <w:p w:rsidR="001623FE" w:rsidRDefault="001623FE">
      <w:pPr>
        <w:rPr>
          <w:rFonts w:ascii="Times New Roman" w:eastAsia="Times New Roman" w:hAnsi="Times New Roman" w:cs="Times New Roman"/>
          <w:b/>
          <w:bCs/>
          <w:sz w:val="20"/>
          <w:szCs w:val="20"/>
          <w:lang w:val="en-US" w:eastAsia="ru-RU"/>
        </w:rPr>
      </w:pPr>
      <w:r>
        <w:rPr>
          <w:rFonts w:ascii="Times New Roman" w:eastAsia="Times New Roman" w:hAnsi="Times New Roman" w:cs="Times New Roman"/>
          <w:b/>
          <w:bCs/>
          <w:sz w:val="20"/>
          <w:szCs w:val="20"/>
          <w:lang w:val="en-US" w:eastAsia="ru-RU"/>
        </w:rPr>
        <w:br w:type="page"/>
      </w:r>
    </w:p>
    <w:p w:rsidR="00596548" w:rsidRPr="00596548" w:rsidRDefault="00596548" w:rsidP="00FC603E">
      <w:pPr>
        <w:spacing w:before="100" w:beforeAutospacing="1" w:after="100" w:afterAutospacing="1" w:line="240" w:lineRule="auto"/>
        <w:jc w:val="center"/>
        <w:outlineLvl w:val="2"/>
        <w:rPr>
          <w:rFonts w:ascii="Times New Roman" w:eastAsia="Times New Roman" w:hAnsi="Times New Roman" w:cs="Times New Roman"/>
          <w:b/>
          <w:bCs/>
          <w:sz w:val="20"/>
          <w:szCs w:val="20"/>
          <w:lang w:val="en-US" w:eastAsia="ru-RU"/>
        </w:rPr>
      </w:pPr>
      <w:r w:rsidRPr="00596548">
        <w:rPr>
          <w:rFonts w:ascii="Times New Roman" w:eastAsia="Times New Roman" w:hAnsi="Times New Roman" w:cs="Times New Roman"/>
          <w:b/>
          <w:bCs/>
          <w:sz w:val="20"/>
          <w:szCs w:val="20"/>
          <w:lang w:val="en-US" w:eastAsia="ru-RU"/>
        </w:rPr>
        <w:lastRenderedPageBreak/>
        <w:t>ON THE DYNAMICS OF CENTRIFUGE-TYPE SPINDLES AS VISCOELASTIC MECHANICAL SYSTEMS WITH A FINITE NUMBER OF DEGREES OF FREEDOM</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b/>
          <w:bCs/>
          <w:sz w:val="20"/>
          <w:szCs w:val="20"/>
          <w:lang w:val="en-US" w:eastAsia="ru-RU"/>
        </w:rPr>
        <w:t>Sh. Ablokulov</w:t>
      </w:r>
      <w:bookmarkStart w:id="1" w:name="MTBlankEqn"/>
      <w:r w:rsidR="00FC603E" w:rsidRPr="00025957">
        <w:rPr>
          <w:position w:val="-4"/>
        </w:rPr>
        <w:object w:dxaOrig="260" w:dyaOrig="279">
          <v:shape id="_x0000_i1025" type="#_x0000_t75" style="width:13.1pt;height:14.2pt" o:ole="">
            <v:imagedata r:id="rId7" o:title=""/>
          </v:shape>
          <o:OLEObject Type="Embed" ProgID="Equation.DSMT4" ShapeID="_x0000_i1025" DrawAspect="Content" ObjectID="_1845550309" r:id="rId8"/>
        </w:object>
      </w:r>
      <w:bookmarkEnd w:id="1"/>
      <w:r w:rsidRPr="00D6006B">
        <w:rPr>
          <w:rFonts w:ascii="Times New Roman" w:eastAsia="Times New Roman" w:hAnsi="Times New Roman" w:cs="Times New Roman"/>
          <w:b/>
          <w:bCs/>
          <w:sz w:val="20"/>
          <w:szCs w:val="20"/>
          <w:lang w:val="en-US" w:eastAsia="ru-RU"/>
        </w:rPr>
        <w:t>, B. Nuriddinov</w:t>
      </w:r>
      <w:r w:rsidR="00FC603E" w:rsidRPr="00025957">
        <w:rPr>
          <w:position w:val="-4"/>
        </w:rPr>
        <w:object w:dxaOrig="160" w:dyaOrig="279">
          <v:shape id="_x0000_i1026" type="#_x0000_t75" style="width:8.2pt;height:14.2pt" o:ole="">
            <v:imagedata r:id="rId9" o:title=""/>
          </v:shape>
          <o:OLEObject Type="Embed" ProgID="Equation.DSMT4" ShapeID="_x0000_i1026" DrawAspect="Content" ObjectID="_1845550310" r:id="rId10"/>
        </w:object>
      </w:r>
      <w:r w:rsidRPr="00D6006B">
        <w:rPr>
          <w:rFonts w:ascii="Times New Roman" w:eastAsia="Times New Roman" w:hAnsi="Times New Roman" w:cs="Times New Roman"/>
          <w:b/>
          <w:bCs/>
          <w:sz w:val="20"/>
          <w:szCs w:val="20"/>
          <w:lang w:val="en-US" w:eastAsia="ru-RU"/>
        </w:rPr>
        <w:t>, N. Abdulxakimova</w:t>
      </w:r>
      <w:r w:rsidR="00FC603E" w:rsidRPr="00025957">
        <w:rPr>
          <w:position w:val="-4"/>
        </w:rPr>
        <w:object w:dxaOrig="160" w:dyaOrig="279">
          <v:shape id="_x0000_i1027" type="#_x0000_t75" style="width:8.2pt;height:14.2pt" o:ole="">
            <v:imagedata r:id="rId11" o:title=""/>
          </v:shape>
          <o:OLEObject Type="Embed" ProgID="Equation.DSMT4" ShapeID="_x0000_i1027" DrawAspect="Content" ObjectID="_1845550311" r:id="rId12"/>
        </w:object>
      </w:r>
      <w:r w:rsidRPr="00D6006B">
        <w:rPr>
          <w:rFonts w:ascii="Times New Roman" w:eastAsia="Times New Roman" w:hAnsi="Times New Roman" w:cs="Times New Roman"/>
          <w:b/>
          <w:bCs/>
          <w:sz w:val="20"/>
          <w:szCs w:val="20"/>
          <w:lang w:val="en-US" w:eastAsia="ru-RU"/>
        </w:rPr>
        <w:t>, U. Urolov</w:t>
      </w:r>
      <w:r w:rsidR="00FC603E" w:rsidRPr="00025957">
        <w:rPr>
          <w:position w:val="-4"/>
        </w:rPr>
        <w:object w:dxaOrig="160" w:dyaOrig="279">
          <v:shape id="_x0000_i1028" type="#_x0000_t75" style="width:8.2pt;height:14.2pt" o:ole="">
            <v:imagedata r:id="rId13" o:title=""/>
          </v:shape>
          <o:OLEObject Type="Embed" ProgID="Equation.DSMT4" ShapeID="_x0000_i1028" DrawAspect="Content" ObjectID="_1845550312" r:id="rId14"/>
        </w:object>
      </w:r>
    </w:p>
    <w:p w:rsidR="00596548" w:rsidRPr="00596548" w:rsidRDefault="00FC603E"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025957">
        <w:rPr>
          <w:position w:val="-4"/>
        </w:rPr>
        <w:object w:dxaOrig="160" w:dyaOrig="279">
          <v:shape id="_x0000_i1029" type="#_x0000_t75" style="width:8.2pt;height:14.2pt" o:ole="">
            <v:imagedata r:id="rId15" o:title=""/>
          </v:shape>
          <o:OLEObject Type="Embed" ProgID="Equation.DSMT4" ShapeID="_x0000_i1029" DrawAspect="Content" ObjectID="_1845550313" r:id="rId16"/>
        </w:object>
      </w:r>
      <w:r w:rsidR="00596548" w:rsidRPr="00596548">
        <w:rPr>
          <w:rFonts w:ascii="Times New Roman" w:eastAsia="Times New Roman" w:hAnsi="Times New Roman" w:cs="Times New Roman"/>
          <w:sz w:val="20"/>
          <w:szCs w:val="20"/>
          <w:lang w:val="en-US" w:eastAsia="ru-RU"/>
        </w:rPr>
        <w:t xml:space="preserve"> </w:t>
      </w:r>
      <w:r w:rsidR="00596548" w:rsidRPr="00596548">
        <w:rPr>
          <w:rFonts w:ascii="Times New Roman" w:eastAsia="Times New Roman" w:hAnsi="Times New Roman" w:cs="Times New Roman"/>
          <w:i/>
          <w:iCs/>
          <w:sz w:val="20"/>
          <w:szCs w:val="20"/>
          <w:lang w:val="en-US" w:eastAsia="ru-RU"/>
        </w:rPr>
        <w:t>Tashkent Institute of Chemical Technology, Navoi Street, 32, 100011, Tashkent, Uzbekistan</w:t>
      </w:r>
    </w:p>
    <w:p w:rsidR="00596548" w:rsidRPr="00596548" w:rsidRDefault="00FC603E"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025957">
        <w:rPr>
          <w:position w:val="-4"/>
        </w:rPr>
        <w:object w:dxaOrig="139" w:dyaOrig="279">
          <v:shape id="_x0000_i1030" type="#_x0000_t75" style="width:7.1pt;height:14.2pt" o:ole="">
            <v:imagedata r:id="rId17" o:title=""/>
          </v:shape>
          <o:OLEObject Type="Embed" ProgID="Equation.DSMT4" ShapeID="_x0000_i1030" DrawAspect="Content" ObjectID="_1845550314" r:id="rId18"/>
        </w:object>
      </w:r>
      <w:r w:rsidR="00596548" w:rsidRPr="00596548">
        <w:rPr>
          <w:rFonts w:ascii="Times New Roman" w:eastAsia="Times New Roman" w:hAnsi="Times New Roman" w:cs="Times New Roman"/>
          <w:sz w:val="20"/>
          <w:szCs w:val="20"/>
          <w:lang w:val="en-US" w:eastAsia="ru-RU"/>
        </w:rPr>
        <w:t xml:space="preserve"> </w:t>
      </w:r>
      <w:r w:rsidR="00596548" w:rsidRPr="00596548">
        <w:rPr>
          <w:rFonts w:ascii="Times New Roman" w:eastAsia="Times New Roman" w:hAnsi="Times New Roman" w:cs="Times New Roman"/>
          <w:i/>
          <w:iCs/>
          <w:sz w:val="20"/>
          <w:szCs w:val="20"/>
          <w:lang w:val="en-US" w:eastAsia="ru-RU"/>
        </w:rPr>
        <w:t>Tashkent Perfect University, 221a Bogishamol Street, 100164, Tashkent, Uzbekistan</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i/>
          <w:iCs/>
          <w:sz w:val="20"/>
          <w:szCs w:val="20"/>
          <w:lang w:val="en-US" w:eastAsia="ru-RU"/>
        </w:rPr>
        <w:t>E-mail: utkirbekurolov@mail.ru</w:t>
      </w:r>
    </w:p>
    <w:p w:rsidR="00596548" w:rsidRPr="00596548" w:rsidRDefault="00596548" w:rsidP="0015717C">
      <w:pPr>
        <w:spacing w:before="100" w:beforeAutospacing="1" w:after="100" w:afterAutospacing="1" w:line="240" w:lineRule="auto"/>
        <w:jc w:val="center"/>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b/>
          <w:bCs/>
          <w:sz w:val="20"/>
          <w:szCs w:val="20"/>
          <w:lang w:val="en-US" w:eastAsia="ru-RU"/>
        </w:rPr>
        <w:t>Abstract</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This study investigates the vibrations of centrifuge-type spindles, modeled as viscoelastic mechanical systems with a finite number of degrees of freedom. The dynamic behavior of these spindles, specifically for viscose fiber spinning, was analyzed based on the structural design of the ZZ-5KA electric drive system. The developed computational model accounts for spindle body oscillations about two axes and the horizontal-plane vibrations of the bobbin mass center. By employing a transformation to two complex coordinates, the mathematical formulation was significantly simplified. Analytical formulas were derived to calculate the system's natural frequencies and the amplitudes of forced vibrations resulting from bobbin imbalance. The research demonstrates that oscillatory motions of the spindle body can provide a vibration damping effect, thereby reducing bobbin displacement amplitudes. Numerical results illustrate the relationship between the displacement amplitudes of spindle elements and the excitation frequency.</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b/>
          <w:bCs/>
          <w:sz w:val="20"/>
          <w:szCs w:val="20"/>
          <w:lang w:val="en-US" w:eastAsia="ru-RU"/>
        </w:rPr>
        <w:t>Keywords:</w:t>
      </w:r>
      <w:r w:rsidRPr="00596548">
        <w:rPr>
          <w:rFonts w:ascii="Times New Roman" w:eastAsia="Times New Roman" w:hAnsi="Times New Roman" w:cs="Times New Roman"/>
          <w:sz w:val="20"/>
          <w:szCs w:val="20"/>
          <w:lang w:val="en-US" w:eastAsia="ru-RU"/>
        </w:rPr>
        <w:t xml:space="preserve"> vibrations, centrifuge-type spindle, viscoelastic mechanical system, natural frequency, forced vibrations, imbalance, amplitude.</w:t>
      </w:r>
    </w:p>
    <w:p w:rsidR="00596548" w:rsidRPr="00596548" w:rsidRDefault="00596548" w:rsidP="0015717C">
      <w:pPr>
        <w:spacing w:before="100" w:beforeAutospacing="1" w:after="100" w:afterAutospacing="1" w:line="240" w:lineRule="auto"/>
        <w:jc w:val="both"/>
        <w:outlineLvl w:val="2"/>
        <w:rPr>
          <w:rFonts w:ascii="Times New Roman" w:eastAsia="Times New Roman" w:hAnsi="Times New Roman" w:cs="Times New Roman"/>
          <w:b/>
          <w:bCs/>
          <w:sz w:val="20"/>
          <w:szCs w:val="20"/>
          <w:lang w:val="en-US" w:eastAsia="ru-RU"/>
        </w:rPr>
      </w:pPr>
      <w:r w:rsidRPr="00596548">
        <w:rPr>
          <w:rFonts w:ascii="Times New Roman" w:eastAsia="Times New Roman" w:hAnsi="Times New Roman" w:cs="Times New Roman"/>
          <w:b/>
          <w:bCs/>
          <w:sz w:val="20"/>
          <w:szCs w:val="20"/>
          <w:lang w:val="en-US" w:eastAsia="ru-RU"/>
        </w:rPr>
        <w:t>1. INTRODUCTION AND SELECTION OF THE CENTRIFUGE-TYPE SPINDLE MODEL</w:t>
      </w:r>
    </w:p>
    <w:p w:rsidR="00596548" w:rsidRPr="00596548" w:rsidRDefault="00F51994"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hAnsi="Times New Roman" w:cs="Times New Roman"/>
          <w:sz w:val="20"/>
          <w:szCs w:val="20"/>
          <w:lang w:val="en-US"/>
        </w:rPr>
        <w:t>Spindles used in the textile industry typically consist of a flexible shaft with various attachments mounted on a massive base [1, 2]. The dynamics of such cylindrical systems, particularly regarding unsteady deformation and fillers, have been studied in recent works [14]. To enhance rotational speeds and improve productivity, modern spindle designs integrate electric motors directly into the spindle structure.</w:t>
      </w:r>
      <w:r w:rsidR="00596548" w:rsidRPr="00596548">
        <w:rPr>
          <w:rFonts w:ascii="Times New Roman" w:eastAsia="Times New Roman" w:hAnsi="Times New Roman" w:cs="Times New Roman"/>
          <w:sz w:val="20"/>
          <w:szCs w:val="20"/>
          <w:lang w:val="en-US" w:eastAsia="ru-RU"/>
        </w:rPr>
        <w:t xml:space="preserve"> The adoption of these high-speed electric drives has pushed rotational speeds to the range of 8,000–14,000 rpm, substantially increasing the mechanical loads on spindle components. The centrifuge-type spindle remains one of the most productive designs, widely employed in the spinning of viscose fibers.</w:t>
      </w:r>
    </w:p>
    <w:p w:rsidR="00596548" w:rsidRPr="00596548" w:rsidRDefault="00C04DCD" w:rsidP="00C04DCD">
      <w:pPr>
        <w:spacing w:before="100" w:beforeAutospacing="1" w:after="100" w:afterAutospacing="1" w:line="240" w:lineRule="auto"/>
        <w:jc w:val="center"/>
        <w:rPr>
          <w:rFonts w:ascii="Times New Roman" w:eastAsia="Times New Roman" w:hAnsi="Times New Roman" w:cs="Times New Roman"/>
          <w:sz w:val="20"/>
          <w:szCs w:val="20"/>
          <w:lang w:val="en-US" w:eastAsia="ru-RU"/>
        </w:rPr>
      </w:pPr>
      <w:r w:rsidRPr="00D6006B">
        <w:rPr>
          <w:rFonts w:ascii="Times New Roman" w:hAnsi="Times New Roman" w:cs="Times New Roman"/>
          <w:noProof/>
          <w:sz w:val="20"/>
          <w:szCs w:val="20"/>
          <w:lang w:eastAsia="ru-RU"/>
        </w:rPr>
        <w:drawing>
          <wp:inline distT="0" distB="0" distL="0" distR="0">
            <wp:extent cx="1115060" cy="1669415"/>
            <wp:effectExtent l="0" t="0" r="0" b="0"/>
            <wp:docPr id="6" name="Рисунок 6" descr="09e3e106-067c-44ff-b019-4c4cb3f6b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4" descr="09e3e106-067c-44ff-b019-4c4cb3f6b2e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15060" cy="1669415"/>
                    </a:xfrm>
                    <a:prstGeom prst="rect">
                      <a:avLst/>
                    </a:prstGeom>
                    <a:noFill/>
                    <a:ln>
                      <a:noFill/>
                    </a:ln>
                  </pic:spPr>
                </pic:pic>
              </a:graphicData>
            </a:graphic>
          </wp:inline>
        </w:drawing>
      </w:r>
      <w:r w:rsidRPr="00D6006B">
        <w:rPr>
          <w:rFonts w:ascii="Times New Roman" w:eastAsia="Times New Roman" w:hAnsi="Times New Roman" w:cs="Times New Roman"/>
          <w:b/>
          <w:bCs/>
          <w:sz w:val="20"/>
          <w:szCs w:val="20"/>
          <w:lang w:val="en-US" w:eastAsia="ru-RU"/>
        </w:rPr>
        <w:br/>
      </w:r>
      <w:r w:rsidR="00596548" w:rsidRPr="00596548">
        <w:rPr>
          <w:rFonts w:ascii="Times New Roman" w:eastAsia="Times New Roman" w:hAnsi="Times New Roman" w:cs="Times New Roman"/>
          <w:b/>
          <w:bCs/>
          <w:sz w:val="20"/>
          <w:szCs w:val="20"/>
          <w:lang w:val="en-US" w:eastAsia="ru-RU"/>
        </w:rPr>
        <w:t>Fig. 1. Computational model of the centrifuge-type spindle.</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The equations of motion are derived and analyzed for the EB-5KA design, as illustrated in Fig. 1. In this model, 1 denotes the bobbin, 2 the spindle housing, 3 the attachment, 4 the sleeve, 5 the flexible shaft, 6 the stator, 7 the rotor, and 8 the rubber dampers. To improve centering, the flexible shaft is positioned inside the sleeve, which houses the electric motor’s rotor winding. This structural configuration increases shaft length, thereby reducing both effective stiffness and the fundamental natural frequency. Given that the sleeve's stiffness significantly exceeds that of the shaft, the sleeve is assumed to be absolutely rigid, identifying shaft deflections as the primary governing factor in this dynamic analysis.</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To derive the equations of motion, the following assumptions are adopted:</w:t>
      </w:r>
    </w:p>
    <w:p w:rsidR="00596548" w:rsidRPr="00596548" w:rsidRDefault="00596548" w:rsidP="0015717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The sleeve containing the flexible shaft and the spindle housing are treated as absolutely rigid bodies.</w:t>
      </w:r>
    </w:p>
    <w:p w:rsidR="00596548" w:rsidRPr="00596548" w:rsidRDefault="00596548" w:rsidP="0015717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The bobbin is rigidly fixed to the shaft attachment, ensuring that bobbin rotation angles about the horizontal axes correspond to the rotation angles of the shaft's end cross-section.</w:t>
      </w:r>
    </w:p>
    <w:p w:rsidR="00596548" w:rsidRPr="00596548" w:rsidRDefault="00596548" w:rsidP="0015717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During steady-state rotation, the shaft maintains no contact with the limiter.</w:t>
      </w:r>
    </w:p>
    <w:p w:rsidR="00596548" w:rsidRPr="00596548" w:rsidRDefault="00596548" w:rsidP="0015717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596548">
        <w:rPr>
          <w:rFonts w:ascii="Times New Roman" w:eastAsia="Times New Roman" w:hAnsi="Times New Roman" w:cs="Times New Roman"/>
          <w:sz w:val="20"/>
          <w:szCs w:val="20"/>
          <w:lang w:eastAsia="ru-RU"/>
        </w:rPr>
        <w:t>Vertical vibrations are neglected.</w:t>
      </w:r>
    </w:p>
    <w:p w:rsidR="00596548" w:rsidRPr="00596548" w:rsidRDefault="00596548" w:rsidP="0015717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lastRenderedPageBreak/>
        <w:t>The mass of the shaft is considered negligible compared to the mass of the bobbin.</w:t>
      </w:r>
    </w:p>
    <w:p w:rsidR="00596548" w:rsidRPr="00596548" w:rsidRDefault="00596548" w:rsidP="0015717C">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Electromagnetic forces are neglected, based on the assumption of sufficient electric motor power.</w:t>
      </w:r>
    </w:p>
    <w:tbl>
      <w:tblPr>
        <w:tblW w:w="0" w:type="auto"/>
        <w:tblInd w:w="720" w:type="dxa"/>
        <w:tblLook w:val="04A0" w:firstRow="1" w:lastRow="0" w:firstColumn="1" w:lastColumn="0" w:noHBand="0" w:noVBand="1"/>
      </w:tblPr>
      <w:tblGrid>
        <w:gridCol w:w="4337"/>
        <w:gridCol w:w="4514"/>
      </w:tblGrid>
      <w:tr w:rsidR="00C04DCD" w:rsidRPr="00D6006B" w:rsidTr="00703A9C">
        <w:tc>
          <w:tcPr>
            <w:tcW w:w="4337" w:type="dxa"/>
            <w:shd w:val="clear" w:color="auto" w:fill="auto"/>
          </w:tcPr>
          <w:p w:rsidR="00C04DCD" w:rsidRPr="00D6006B" w:rsidRDefault="00C04DCD" w:rsidP="00703A9C">
            <w:pPr>
              <w:spacing w:before="100" w:beforeAutospacing="1" w:after="100" w:afterAutospacing="1" w:line="240" w:lineRule="auto"/>
              <w:jc w:val="center"/>
              <w:rPr>
                <w:rFonts w:ascii="Times New Roman" w:hAnsi="Times New Roman" w:cs="Times New Roman"/>
                <w:noProof/>
                <w:sz w:val="20"/>
                <w:szCs w:val="20"/>
                <w:lang w:val="en-US"/>
              </w:rPr>
            </w:pPr>
            <w:r w:rsidRPr="00D6006B">
              <w:rPr>
                <w:rFonts w:ascii="Times New Roman" w:hAnsi="Times New Roman" w:cs="Times New Roman"/>
                <w:noProof/>
                <w:sz w:val="20"/>
                <w:szCs w:val="20"/>
                <w:lang w:eastAsia="ru-RU"/>
              </w:rPr>
              <w:drawing>
                <wp:inline distT="0" distB="0" distL="0" distR="0">
                  <wp:extent cx="1463040" cy="179832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3040" cy="1798320"/>
                          </a:xfrm>
                          <a:prstGeom prst="rect">
                            <a:avLst/>
                          </a:prstGeom>
                          <a:noFill/>
                          <a:ln>
                            <a:noFill/>
                          </a:ln>
                        </pic:spPr>
                      </pic:pic>
                    </a:graphicData>
                  </a:graphic>
                </wp:inline>
              </w:drawing>
            </w:r>
          </w:p>
          <w:p w:rsidR="00C04DCD" w:rsidRPr="00D6006B" w:rsidRDefault="00C04DCD" w:rsidP="00703A9C">
            <w:pPr>
              <w:spacing w:line="240" w:lineRule="auto"/>
              <w:rPr>
                <w:rFonts w:ascii="Times New Roman" w:hAnsi="Times New Roman" w:cs="Times New Roman"/>
                <w:noProof/>
                <w:sz w:val="20"/>
                <w:szCs w:val="20"/>
                <w:lang w:val="en-US"/>
              </w:rPr>
            </w:pPr>
            <w:r w:rsidRPr="00D6006B">
              <w:rPr>
                <w:rFonts w:ascii="Times New Roman" w:hAnsi="Times New Roman" w:cs="Times New Roman"/>
                <w:noProof/>
                <w:sz w:val="20"/>
                <w:szCs w:val="20"/>
                <w:lang w:val="en-US"/>
              </w:rPr>
              <w:t xml:space="preserve">                                    a)</w:t>
            </w:r>
          </w:p>
        </w:tc>
        <w:tc>
          <w:tcPr>
            <w:tcW w:w="4514" w:type="dxa"/>
            <w:shd w:val="clear" w:color="auto" w:fill="auto"/>
          </w:tcPr>
          <w:p w:rsidR="00C04DCD" w:rsidRPr="00D6006B" w:rsidRDefault="00C04DCD" w:rsidP="00703A9C">
            <w:pPr>
              <w:spacing w:before="100" w:beforeAutospacing="1" w:after="100" w:afterAutospacing="1" w:line="240" w:lineRule="auto"/>
              <w:jc w:val="center"/>
              <w:rPr>
                <w:rFonts w:ascii="Times New Roman" w:hAnsi="Times New Roman" w:cs="Times New Roman"/>
                <w:noProof/>
                <w:sz w:val="20"/>
                <w:szCs w:val="20"/>
              </w:rPr>
            </w:pPr>
          </w:p>
          <w:p w:rsidR="00C04DCD" w:rsidRPr="00D6006B" w:rsidRDefault="00C04DCD" w:rsidP="00703A9C">
            <w:pPr>
              <w:spacing w:before="100" w:beforeAutospacing="1" w:after="100" w:afterAutospacing="1" w:line="240" w:lineRule="auto"/>
              <w:jc w:val="center"/>
              <w:rPr>
                <w:rFonts w:ascii="Times New Roman" w:hAnsi="Times New Roman" w:cs="Times New Roman"/>
                <w:noProof/>
                <w:sz w:val="20"/>
                <w:szCs w:val="20"/>
              </w:rPr>
            </w:pPr>
          </w:p>
          <w:p w:rsidR="00C04DCD" w:rsidRPr="00D6006B" w:rsidRDefault="00C04DCD" w:rsidP="00703A9C">
            <w:pPr>
              <w:spacing w:before="100" w:beforeAutospacing="1" w:after="100" w:afterAutospacing="1" w:line="240" w:lineRule="auto"/>
              <w:jc w:val="center"/>
              <w:rPr>
                <w:rFonts w:ascii="Times New Roman" w:hAnsi="Times New Roman" w:cs="Times New Roman"/>
                <w:noProof/>
                <w:sz w:val="20"/>
                <w:szCs w:val="20"/>
              </w:rPr>
            </w:pPr>
            <w:r w:rsidRPr="00D6006B">
              <w:rPr>
                <w:rFonts w:ascii="Times New Roman" w:hAnsi="Times New Roman" w:cs="Times New Roman"/>
                <w:noProof/>
                <w:sz w:val="20"/>
                <w:szCs w:val="20"/>
                <w:lang w:eastAsia="ru-RU"/>
              </w:rPr>
              <w:drawing>
                <wp:inline distT="0" distB="0" distL="0" distR="0">
                  <wp:extent cx="2034540" cy="110490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4540" cy="1104900"/>
                          </a:xfrm>
                          <a:prstGeom prst="rect">
                            <a:avLst/>
                          </a:prstGeom>
                          <a:noFill/>
                          <a:ln>
                            <a:noFill/>
                          </a:ln>
                        </pic:spPr>
                      </pic:pic>
                    </a:graphicData>
                  </a:graphic>
                </wp:inline>
              </w:drawing>
            </w:r>
          </w:p>
          <w:p w:rsidR="00C04DCD" w:rsidRPr="00D6006B" w:rsidRDefault="00C04DCD" w:rsidP="00703A9C">
            <w:pPr>
              <w:spacing w:before="100" w:beforeAutospacing="1" w:after="100" w:afterAutospacing="1" w:line="240" w:lineRule="auto"/>
              <w:jc w:val="center"/>
              <w:rPr>
                <w:rFonts w:ascii="Times New Roman" w:eastAsia="Times New Roman" w:hAnsi="Times New Roman" w:cs="Times New Roman"/>
                <w:sz w:val="20"/>
                <w:szCs w:val="20"/>
                <w:lang w:val="en-US" w:eastAsia="ru-RU"/>
              </w:rPr>
            </w:pPr>
            <w:r w:rsidRPr="00D6006B">
              <w:rPr>
                <w:rFonts w:ascii="Times New Roman" w:eastAsia="Times New Roman" w:hAnsi="Times New Roman" w:cs="Times New Roman"/>
                <w:sz w:val="20"/>
                <w:szCs w:val="20"/>
              </w:rPr>
              <w:t>b)</w:t>
            </w:r>
          </w:p>
        </w:tc>
      </w:tr>
    </w:tbl>
    <w:p w:rsidR="00596548" w:rsidRPr="00596548" w:rsidRDefault="00596548" w:rsidP="00C04DCD">
      <w:pPr>
        <w:spacing w:before="100" w:beforeAutospacing="1" w:after="100" w:afterAutospacing="1" w:line="240" w:lineRule="auto"/>
        <w:jc w:val="center"/>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b/>
          <w:bCs/>
          <w:sz w:val="20"/>
          <w:szCs w:val="20"/>
          <w:lang w:val="en-US" w:eastAsia="ru-RU"/>
        </w:rPr>
        <w:t>Fig. 2. Mechanical model of a centrifuge-type spindle.</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The analysis is performed within an absolute coordinate system linked to a fixed base, where the z-axis is oriented vertically, while the x- and y-axes lie in the horizontal plane, coinciding with their initial stationary positions. Based on the design characteristics of the EB-5KA spindle, the primary parameters governing its motion are identified as shaft deflections and the rotation of the spindle housing. This modeling approach was previously established as appropriate for 3B-5KA type designs, facilitating a simplified analytical solution.</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We introduce the following generalized coordinates: </w:t>
      </w:r>
      <w:r w:rsidR="00FC603E" w:rsidRPr="00FC603E">
        <w:rPr>
          <w:position w:val="-10"/>
        </w:rPr>
        <w:object w:dxaOrig="460" w:dyaOrig="300">
          <v:shape id="_x0000_i1031" type="#_x0000_t75" style="width:22.9pt;height:15.25pt" o:ole="">
            <v:imagedata r:id="rId22" o:title=""/>
          </v:shape>
          <o:OLEObject Type="Embed" ProgID="Equation.DSMT4" ShapeID="_x0000_i1031" DrawAspect="Content" ObjectID="_1845550315" r:id="rId23"/>
        </w:object>
      </w:r>
      <w:r w:rsidRPr="00596548">
        <w:rPr>
          <w:rFonts w:ascii="Times New Roman" w:eastAsia="Times New Roman" w:hAnsi="Times New Roman" w:cs="Times New Roman"/>
          <w:sz w:val="20"/>
          <w:szCs w:val="20"/>
          <w:lang w:val="en-US" w:eastAsia="ru-RU"/>
        </w:rPr>
        <w:t xml:space="preserve"> representing the displacements of the mug’s center of gravity, and </w:t>
      </w:r>
      <w:r w:rsidR="00FC603E" w:rsidRPr="00FC603E">
        <w:rPr>
          <w:position w:val="-14"/>
        </w:rPr>
        <w:object w:dxaOrig="700" w:dyaOrig="340">
          <v:shape id="_x0000_i1032" type="#_x0000_t75" style="width:34.9pt;height:16.9pt" o:ole="">
            <v:imagedata r:id="rId24" o:title=""/>
          </v:shape>
          <o:OLEObject Type="Embed" ProgID="Equation.DSMT4" ShapeID="_x0000_i1032" DrawAspect="Content" ObjectID="_1845550316" r:id="rId25"/>
        </w:object>
      </w:r>
      <w:r w:rsidRPr="00596548">
        <w:rPr>
          <w:rFonts w:ascii="Times New Roman" w:eastAsia="Times New Roman" w:hAnsi="Times New Roman" w:cs="Times New Roman"/>
          <w:sz w:val="20"/>
          <w:szCs w:val="20"/>
          <w:lang w:val="en-US" w:eastAsia="ru-RU"/>
        </w:rPr>
        <w:t xml:space="preserve"> representing the rotation angles of the spindle body about the x and y axes, respectively. This study incorporates the viscoelastic properties of deformable elements (Fig. 2, element 4). In modern literature, the terms </w:t>
      </w:r>
      <w:r w:rsidRPr="00596548">
        <w:rPr>
          <w:rFonts w:ascii="Times New Roman" w:eastAsia="Times New Roman" w:hAnsi="Times New Roman" w:cs="Times New Roman"/>
          <w:i/>
          <w:iCs/>
          <w:sz w:val="20"/>
          <w:szCs w:val="20"/>
          <w:lang w:val="en-US" w:eastAsia="ru-RU"/>
        </w:rPr>
        <w:t>viscoelasticity</w:t>
      </w:r>
      <w:r w:rsidRPr="00596548">
        <w:rPr>
          <w:rFonts w:ascii="Times New Roman" w:eastAsia="Times New Roman" w:hAnsi="Times New Roman" w:cs="Times New Roman"/>
          <w:sz w:val="20"/>
          <w:szCs w:val="20"/>
          <w:lang w:val="en-US" w:eastAsia="ru-RU"/>
        </w:rPr>
        <w:t xml:space="preserve"> and </w:t>
      </w:r>
      <w:r w:rsidRPr="00596548">
        <w:rPr>
          <w:rFonts w:ascii="Times New Roman" w:eastAsia="Times New Roman" w:hAnsi="Times New Roman" w:cs="Times New Roman"/>
          <w:i/>
          <w:iCs/>
          <w:sz w:val="20"/>
          <w:szCs w:val="20"/>
          <w:lang w:val="en-US" w:eastAsia="ru-RU"/>
        </w:rPr>
        <w:t>hereditary elasticity</w:t>
      </w:r>
      <w:r w:rsidRPr="00596548">
        <w:rPr>
          <w:rFonts w:ascii="Times New Roman" w:eastAsia="Times New Roman" w:hAnsi="Times New Roman" w:cs="Times New Roman"/>
          <w:sz w:val="20"/>
          <w:szCs w:val="20"/>
          <w:lang w:val="en-US" w:eastAsia="ru-RU"/>
        </w:rPr>
        <w:t xml:space="preserve"> are often treated as equivalent. The concept of hereditary theory of elasticity was initiated by Vito Volterra. Furthermore, Yury Rabotnov emphasized that this term accurately reflects the physical meaning of elastic aftereffect. The most prominent approaches for describing hereditary phenomena include the standard rheological solid model (Kelvin body) and the weakly singular hereditary body model.</w:t>
      </w:r>
    </w:p>
    <w:p w:rsidR="00596548" w:rsidRPr="00596548" w:rsidRDefault="00596548" w:rsidP="0015717C">
      <w:pPr>
        <w:spacing w:before="100" w:beforeAutospacing="1" w:after="100" w:afterAutospacing="1" w:line="240" w:lineRule="auto"/>
        <w:jc w:val="both"/>
        <w:outlineLvl w:val="2"/>
        <w:rPr>
          <w:rFonts w:ascii="Times New Roman" w:eastAsia="Times New Roman" w:hAnsi="Times New Roman" w:cs="Times New Roman"/>
          <w:b/>
          <w:bCs/>
          <w:sz w:val="20"/>
          <w:szCs w:val="20"/>
          <w:lang w:val="en-US" w:eastAsia="ru-RU"/>
        </w:rPr>
      </w:pPr>
      <w:r w:rsidRPr="00596548">
        <w:rPr>
          <w:rFonts w:ascii="Times New Roman" w:eastAsia="Times New Roman" w:hAnsi="Times New Roman" w:cs="Times New Roman"/>
          <w:b/>
          <w:bCs/>
          <w:sz w:val="20"/>
          <w:szCs w:val="20"/>
          <w:lang w:val="en-US" w:eastAsia="ru-RU"/>
        </w:rPr>
        <w:t>2. PROBLEM STATEMENT AND SOLUTION METHODS</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To address the problem, we employ the displacement method, which is widely utilized in engineering practice, alongside d'Alembert's principle. For analytical convenience, an additional relative coordinate system, </w:t>
      </w:r>
      <w:r w:rsidRPr="00D6006B">
        <w:rPr>
          <w:rFonts w:ascii="Times New Roman" w:eastAsia="Times New Roman" w:hAnsi="Times New Roman" w:cs="Times New Roman"/>
          <w:sz w:val="20"/>
          <w:szCs w:val="20"/>
          <w:lang w:val="en-US" w:eastAsia="ru-RU"/>
        </w:rPr>
        <w:t>$x', y', z'$</w:t>
      </w:r>
      <w:r w:rsidRPr="00596548">
        <w:rPr>
          <w:rFonts w:ascii="Times New Roman" w:eastAsia="Times New Roman" w:hAnsi="Times New Roman" w:cs="Times New Roman"/>
          <w:sz w:val="20"/>
          <w:szCs w:val="20"/>
          <w:lang w:val="en-US" w:eastAsia="ru-RU"/>
        </w:rPr>
        <w:t xml:space="preserve">, is introduced, linked to the spindle body and coinciding with the </w:t>
      </w:r>
      <w:r w:rsidRPr="00D6006B">
        <w:rPr>
          <w:rFonts w:ascii="Times New Roman" w:eastAsia="Times New Roman" w:hAnsi="Times New Roman" w:cs="Times New Roman"/>
          <w:sz w:val="20"/>
          <w:szCs w:val="20"/>
          <w:lang w:val="en-US" w:eastAsia="ru-RU"/>
        </w:rPr>
        <w:t>$x, y, z$</w:t>
      </w:r>
      <w:r w:rsidRPr="00596548">
        <w:rPr>
          <w:rFonts w:ascii="Times New Roman" w:eastAsia="Times New Roman" w:hAnsi="Times New Roman" w:cs="Times New Roman"/>
          <w:sz w:val="20"/>
          <w:szCs w:val="20"/>
          <w:lang w:val="en-US" w:eastAsia="ru-RU"/>
        </w:rPr>
        <w:t xml:space="preserve"> system at rest. Let </w:t>
      </w:r>
      <w:r w:rsidR="00FC603E" w:rsidRPr="00FC603E">
        <w:rPr>
          <w:position w:val="-10"/>
        </w:rPr>
        <w:object w:dxaOrig="480" w:dyaOrig="300">
          <v:shape id="_x0000_i1033" type="#_x0000_t75" style="width:24pt;height:15.25pt" o:ole="">
            <v:imagedata r:id="rId26" o:title=""/>
          </v:shape>
          <o:OLEObject Type="Embed" ProgID="Equation.DSMT4" ShapeID="_x0000_i1033" DrawAspect="Content" ObjectID="_1845550317" r:id="rId27"/>
        </w:object>
      </w:r>
      <w:r w:rsidRPr="00596548">
        <w:rPr>
          <w:rFonts w:ascii="Times New Roman" w:eastAsia="Times New Roman" w:hAnsi="Times New Roman" w:cs="Times New Roman"/>
          <w:sz w:val="20"/>
          <w:szCs w:val="20"/>
          <w:lang w:val="en-US" w:eastAsia="ru-RU"/>
        </w:rPr>
        <w:t xml:space="preserve"> denote the displacement of the mug's center of gravity in the relative coordinate system. Consequently, the kinematic relationships can be expressed as:</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2840" w:dyaOrig="340">
          <v:shape id="_x0000_i1034" type="#_x0000_t75" style="width:141.8pt;height:16.9pt" o:ole="">
            <v:imagedata r:id="rId28" o:title=""/>
          </v:shape>
          <o:OLEObject Type="Embed" ProgID="Equation.DSMT4" ShapeID="_x0000_i1034" DrawAspect="Content" ObjectID="_1845550318" r:id="rId29"/>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4440" w:dyaOrig="360">
          <v:shape id="_x0000_i1035" type="#_x0000_t75" style="width:222pt;height:18pt" o:ole="">
            <v:imagedata r:id="rId30" o:title=""/>
          </v:shape>
          <o:OLEObject Type="Embed" ProgID="Equation.DSMT4" ShapeID="_x0000_i1035" DrawAspect="Content" ObjectID="_1845550319" r:id="rId31"/>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2360" w:dyaOrig="360">
          <v:shape id="_x0000_i1036" type="#_x0000_t75" style="width:117.8pt;height:18pt" o:ole="">
            <v:imagedata r:id="rId32" o:title=""/>
          </v:shape>
          <o:OLEObject Type="Embed" ProgID="Equation.DSMT4" ShapeID="_x0000_i1036" DrawAspect="Content" ObjectID="_1845550320" r:id="rId33"/>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where </w:t>
      </w:r>
      <w:r w:rsidR="00FC603E" w:rsidRPr="00FC603E">
        <w:rPr>
          <w:position w:val="-10"/>
        </w:rPr>
        <w:object w:dxaOrig="260" w:dyaOrig="320">
          <v:shape id="_x0000_i1037" type="#_x0000_t75" style="width:13.1pt;height:15.8pt" o:ole="">
            <v:imagedata r:id="rId34" o:title=""/>
          </v:shape>
          <o:OLEObject Type="Embed" ProgID="Equation.DSMT4" ShapeID="_x0000_i1037" DrawAspect="Content" ObjectID="_1845550321" r:id="rId35"/>
        </w:object>
      </w:r>
      <w:r w:rsidRPr="00596548">
        <w:rPr>
          <w:rFonts w:ascii="Times New Roman" w:eastAsia="Times New Roman" w:hAnsi="Times New Roman" w:cs="Times New Roman"/>
          <w:sz w:val="20"/>
          <w:szCs w:val="20"/>
          <w:lang w:val="en-US" w:eastAsia="ru-RU"/>
        </w:rPr>
        <w:t xml:space="preserve"> represents the roller deflection coefficient, </w:t>
      </w:r>
      <w:r w:rsidR="00FC603E" w:rsidRPr="00FC603E">
        <w:rPr>
          <w:position w:val="-10"/>
        </w:rPr>
        <w:object w:dxaOrig="360" w:dyaOrig="320">
          <v:shape id="_x0000_i1038" type="#_x0000_t75" style="width:18pt;height:15.8pt" o:ole="">
            <v:imagedata r:id="rId36" o:title=""/>
          </v:shape>
          <o:OLEObject Type="Embed" ProgID="Equation.DSMT4" ShapeID="_x0000_i1038" DrawAspect="Content" ObjectID="_1845550322" r:id="rId37"/>
        </w:object>
      </w:r>
      <w:r w:rsidRPr="00596548">
        <w:rPr>
          <w:rFonts w:ascii="Times New Roman" w:eastAsia="Times New Roman" w:hAnsi="Times New Roman" w:cs="Times New Roman"/>
          <w:sz w:val="20"/>
          <w:szCs w:val="20"/>
          <w:lang w:val="en-US" w:eastAsia="ru-RU"/>
        </w:rPr>
        <w:t xml:space="preserve"> is the shock absorber sway coefficient, and </w:t>
      </w:r>
      <w:r w:rsidR="00FC603E" w:rsidRPr="00FC603E">
        <w:rPr>
          <w:position w:val="-10"/>
        </w:rPr>
        <w:object w:dxaOrig="920" w:dyaOrig="300">
          <v:shape id="_x0000_i1039" type="#_x0000_t75" style="width:45.8pt;height:15.25pt" o:ole="">
            <v:imagedata r:id="rId38" o:title=""/>
          </v:shape>
          <o:OLEObject Type="Embed" ProgID="Equation.DSMT4" ShapeID="_x0000_i1039" DrawAspect="Content" ObjectID="_1845550323" r:id="rId39"/>
        </w:object>
      </w:r>
      <w:r w:rsidRPr="00596548">
        <w:rPr>
          <w:rFonts w:ascii="Times New Roman" w:eastAsia="Times New Roman" w:hAnsi="Times New Roman" w:cs="Times New Roman"/>
          <w:sz w:val="20"/>
          <w:szCs w:val="20"/>
          <w:lang w:val="en-US" w:eastAsia="ru-RU"/>
        </w:rPr>
        <w:t xml:space="preserve">, where </w:t>
      </w:r>
      <w:r w:rsidR="00FC603E" w:rsidRPr="00FC603E">
        <w:rPr>
          <w:position w:val="-10"/>
        </w:rPr>
        <w:object w:dxaOrig="200" w:dyaOrig="300">
          <v:shape id="_x0000_i1040" type="#_x0000_t75" style="width:9.8pt;height:15.25pt" o:ole="">
            <v:imagedata r:id="rId40" o:title=""/>
          </v:shape>
          <o:OLEObject Type="Embed" ProgID="Equation.DSMT4" ShapeID="_x0000_i1040" DrawAspect="Content" ObjectID="_1845550324" r:id="rId41"/>
        </w:object>
      </w:r>
      <w:r w:rsidRPr="00596548">
        <w:rPr>
          <w:rFonts w:ascii="Times New Roman" w:eastAsia="Times New Roman" w:hAnsi="Times New Roman" w:cs="Times New Roman"/>
          <w:sz w:val="20"/>
          <w:szCs w:val="20"/>
          <w:lang w:val="en-US" w:eastAsia="ru-RU"/>
        </w:rPr>
        <w:t xml:space="preserve"> denotes the roller length and </w:t>
      </w:r>
      <w:r w:rsidR="00FC603E" w:rsidRPr="00FC603E">
        <w:rPr>
          <w:position w:val="-10"/>
        </w:rPr>
        <w:object w:dxaOrig="320" w:dyaOrig="300">
          <v:shape id="_x0000_i1041" type="#_x0000_t75" style="width:15.8pt;height:15.25pt" o:ole="">
            <v:imagedata r:id="rId42" o:title=""/>
          </v:shape>
          <o:OLEObject Type="Embed" ProgID="Equation.DSMT4" ShapeID="_x0000_i1041" DrawAspect="Content" ObjectID="_1845550325" r:id="rId43"/>
        </w:object>
      </w:r>
      <w:r w:rsidRPr="00596548">
        <w:rPr>
          <w:rFonts w:ascii="Times New Roman" w:eastAsia="Times New Roman" w:hAnsi="Times New Roman" w:cs="Times New Roman"/>
          <w:sz w:val="20"/>
          <w:szCs w:val="20"/>
          <w:lang w:val="en-US" w:eastAsia="ru-RU"/>
        </w:rPr>
        <w:t xml:space="preserve"> is the distance of the mug's (with the cake) center of gravity from the roller attachment.</w:t>
      </w:r>
    </w:p>
    <w:p w:rsidR="00596548" w:rsidRPr="00596548" w:rsidRDefault="00FC603E"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FC603E">
        <w:rPr>
          <w:position w:val="-14"/>
        </w:rPr>
        <w:object w:dxaOrig="620" w:dyaOrig="340">
          <v:shape id="_x0000_i1042" type="#_x0000_t75" style="width:31.1pt;height:16.9pt" o:ole="">
            <v:imagedata r:id="rId44" o:title=""/>
          </v:shape>
          <o:OLEObject Type="Embed" ProgID="Equation.DSMT4" ShapeID="_x0000_i1042" DrawAspect="Content" ObjectID="_1845550326" r:id="rId45"/>
        </w:object>
      </w:r>
      <w:r w:rsidR="00596548" w:rsidRPr="00596548">
        <w:rPr>
          <w:rFonts w:ascii="Times New Roman" w:eastAsia="Times New Roman" w:hAnsi="Times New Roman" w:cs="Times New Roman"/>
          <w:sz w:val="20"/>
          <w:szCs w:val="20"/>
          <w:lang w:val="en-US" w:eastAsia="ru-RU"/>
        </w:rPr>
        <w:t xml:space="preserve"> represent the forces acting on the mug's center of gravity, while </w:t>
      </w:r>
      <w:r w:rsidRPr="00FC603E">
        <w:rPr>
          <w:position w:val="-14"/>
        </w:rPr>
        <w:object w:dxaOrig="859" w:dyaOrig="340">
          <v:shape id="_x0000_i1043" type="#_x0000_t75" style="width:43.1pt;height:16.9pt" o:ole="">
            <v:imagedata r:id="rId46" o:title=""/>
          </v:shape>
          <o:OLEObject Type="Embed" ProgID="Equation.DSMT4" ShapeID="_x0000_i1043" DrawAspect="Content" ObjectID="_1845550327" r:id="rId47"/>
        </w:object>
      </w:r>
      <w:r w:rsidR="00596548" w:rsidRPr="00596548">
        <w:rPr>
          <w:rFonts w:ascii="Times New Roman" w:eastAsia="Times New Roman" w:hAnsi="Times New Roman" w:cs="Times New Roman"/>
          <w:sz w:val="20"/>
          <w:szCs w:val="20"/>
          <w:lang w:val="en-US" w:eastAsia="ru-RU"/>
        </w:rPr>
        <w:t xml:space="preserve"> are the moments acting on the spindle body. The dynamic scheme for this analysis is depicted in Fig. 2, where component 1 denotes an equivalent concentrated mass representing the mug and its attachment, 2 is the roller, 3 is the housing, and 4 denotes the elastic elements simulating the shock absorbers. Damping is neglected in this formulation. The governing relationships are defined as:</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6"/>
        </w:rPr>
        <w:object w:dxaOrig="2240" w:dyaOrig="600">
          <v:shape id="_x0000_i1044" type="#_x0000_t75" style="width:111.8pt;height:30pt" o:ole="">
            <v:imagedata r:id="rId48" o:title=""/>
          </v:shape>
          <o:OLEObject Type="Embed" ProgID="Equation.DSMT4" ShapeID="_x0000_i1044" DrawAspect="Content" ObjectID="_1845550328" r:id="rId49"/>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2620" w:dyaOrig="340">
          <v:shape id="_x0000_i1045" type="#_x0000_t75" style="width:130.9pt;height:16.9pt" o:ole="">
            <v:imagedata r:id="rId50" o:title=""/>
          </v:shape>
          <o:OLEObject Type="Embed" ProgID="Equation.DSMT4" ShapeID="_x0000_i1045" DrawAspect="Content" ObjectID="_1845550329" r:id="rId51"/>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5060" w:dyaOrig="340">
          <v:shape id="_x0000_i1046" type="#_x0000_t75" style="width:253.1pt;height:16.9pt" o:ole="">
            <v:imagedata r:id="rId52" o:title=""/>
          </v:shape>
          <o:OLEObject Type="Embed" ProgID="Equation.DSMT4" ShapeID="_x0000_i1046" DrawAspect="Content" ObjectID="_1845550330" r:id="rId53"/>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lastRenderedPageBreak/>
        <w:t xml:space="preserve">where </w:t>
      </w:r>
      <w:r w:rsidR="00FC603E" w:rsidRPr="00FC603E">
        <w:rPr>
          <w:position w:val="-10"/>
        </w:rPr>
        <w:object w:dxaOrig="260" w:dyaOrig="300">
          <v:shape id="_x0000_i1047" type="#_x0000_t75" style="width:13.1pt;height:15.25pt" o:ole="">
            <v:imagedata r:id="rId54" o:title=""/>
          </v:shape>
          <o:OLEObject Type="Embed" ProgID="Equation.DSMT4" ShapeID="_x0000_i1047" DrawAspect="Content" ObjectID="_1845550331" r:id="rId55"/>
        </w:object>
      </w:r>
      <w:r w:rsidRPr="00596548">
        <w:rPr>
          <w:rFonts w:ascii="Times New Roman" w:eastAsia="Times New Roman" w:hAnsi="Times New Roman" w:cs="Times New Roman"/>
          <w:sz w:val="20"/>
          <w:szCs w:val="20"/>
          <w:lang w:val="en-US" w:eastAsia="ru-RU"/>
        </w:rPr>
        <w:t xml:space="preserve"> is the roller deflection stiffness, </w:t>
      </w:r>
      <w:r w:rsidR="00FC603E" w:rsidRPr="00FC603E">
        <w:rPr>
          <w:position w:val="-10"/>
        </w:rPr>
        <w:object w:dxaOrig="360" w:dyaOrig="300">
          <v:shape id="_x0000_i1048" type="#_x0000_t75" style="width:18pt;height:15.25pt" o:ole="">
            <v:imagedata r:id="rId56" o:title=""/>
          </v:shape>
          <o:OLEObject Type="Embed" ProgID="Equation.DSMT4" ShapeID="_x0000_i1048" DrawAspect="Content" ObjectID="_1845550332" r:id="rId57"/>
        </w:object>
      </w:r>
      <w:r w:rsidRPr="00596548">
        <w:rPr>
          <w:rFonts w:ascii="Times New Roman" w:eastAsia="Times New Roman" w:hAnsi="Times New Roman" w:cs="Times New Roman"/>
          <w:sz w:val="20"/>
          <w:szCs w:val="20"/>
          <w:lang w:val="en-US" w:eastAsia="ru-RU"/>
        </w:rPr>
        <w:t xml:space="preserve"> is the shock absorber rolling stiffness, </w:t>
      </w:r>
      <w:r w:rsidR="00FC603E" w:rsidRPr="00FC603E">
        <w:rPr>
          <w:position w:val="-10"/>
        </w:rPr>
        <w:object w:dxaOrig="260" w:dyaOrig="300">
          <v:shape id="_x0000_i1049" type="#_x0000_t75" style="width:13.1pt;height:15.25pt" o:ole="">
            <v:imagedata r:id="rId58" o:title=""/>
          </v:shape>
          <o:OLEObject Type="Embed" ProgID="Equation.DSMT4" ShapeID="_x0000_i1049" DrawAspect="Content" ObjectID="_1845550333" r:id="rId59"/>
        </w:object>
      </w:r>
      <w:r w:rsidRPr="00596548">
        <w:rPr>
          <w:rFonts w:ascii="Times New Roman" w:eastAsia="Times New Roman" w:hAnsi="Times New Roman" w:cs="Times New Roman"/>
          <w:sz w:val="20"/>
          <w:szCs w:val="20"/>
          <w:lang w:val="en-US" w:eastAsia="ru-RU"/>
        </w:rPr>
        <w:t xml:space="preserve"> is the total mass of the mug and attachment, </w:t>
      </w:r>
      <w:r w:rsidR="00FC603E" w:rsidRPr="00FC603E">
        <w:rPr>
          <w:position w:val="-6"/>
        </w:rPr>
        <w:object w:dxaOrig="220" w:dyaOrig="200">
          <v:shape id="_x0000_i1050" type="#_x0000_t75" style="width:10.9pt;height:9.8pt" o:ole="">
            <v:imagedata r:id="rId60" o:title=""/>
          </v:shape>
          <o:OLEObject Type="Embed" ProgID="Equation.DSMT4" ShapeID="_x0000_i1050" DrawAspect="Content" ObjectID="_1845550334" r:id="rId61"/>
        </w:object>
      </w:r>
      <w:r w:rsidRPr="00596548">
        <w:rPr>
          <w:rFonts w:ascii="Times New Roman" w:eastAsia="Times New Roman" w:hAnsi="Times New Roman" w:cs="Times New Roman"/>
          <w:sz w:val="20"/>
          <w:szCs w:val="20"/>
          <w:lang w:val="en-US" w:eastAsia="ru-RU"/>
        </w:rPr>
        <w:t xml:space="preserve"> is the angular velocity of the electric motor, </w:t>
      </w:r>
      <w:r w:rsidR="00FC603E" w:rsidRPr="00FC603E">
        <w:rPr>
          <w:position w:val="-10"/>
        </w:rPr>
        <w:object w:dxaOrig="279" w:dyaOrig="300">
          <v:shape id="_x0000_i1051" type="#_x0000_t75" style="width:14.2pt;height:15.25pt" o:ole="">
            <v:imagedata r:id="rId62" o:title=""/>
          </v:shape>
          <o:OLEObject Type="Embed" ProgID="Equation.DSMT4" ShapeID="_x0000_i1051" DrawAspect="Content" ObjectID="_1845550335" r:id="rId63"/>
        </w:object>
      </w:r>
      <w:r w:rsidRPr="00596548">
        <w:rPr>
          <w:rFonts w:ascii="Times New Roman" w:eastAsia="Times New Roman" w:hAnsi="Times New Roman" w:cs="Times New Roman"/>
          <w:sz w:val="20"/>
          <w:szCs w:val="20"/>
          <w:lang w:val="en-US" w:eastAsia="ru-RU"/>
        </w:rPr>
        <w:t xml:space="preserve"> is the moment of inversion of the spindle housing about the horizontal axis passing through its rolling point, and </w:t>
      </w:r>
      <w:r w:rsidR="00FC603E" w:rsidRPr="00FC603E">
        <w:rPr>
          <w:position w:val="-14"/>
        </w:rPr>
        <w:object w:dxaOrig="300" w:dyaOrig="340">
          <v:shape id="_x0000_i1052" type="#_x0000_t75" style="width:15.25pt;height:16.9pt" o:ole="">
            <v:imagedata r:id="rId64" o:title=""/>
          </v:shape>
          <o:OLEObject Type="Embed" ProgID="Equation.DSMT4" ShapeID="_x0000_i1052" DrawAspect="Content" ObjectID="_1845550336" r:id="rId65"/>
        </w:object>
      </w:r>
      <w:r w:rsidRPr="00596548">
        <w:rPr>
          <w:rFonts w:ascii="Times New Roman" w:eastAsia="Times New Roman" w:hAnsi="Times New Roman" w:cs="Times New Roman"/>
          <w:sz w:val="20"/>
          <w:szCs w:val="20"/>
          <w:lang w:val="en-US" w:eastAsia="ru-RU"/>
        </w:rPr>
        <w:t xml:space="preserve"> is the polar moment of inversion of the electric motor rotor [7, 8]. The terms </w:t>
      </w:r>
      <w:r w:rsidR="00FC603E" w:rsidRPr="00FC603E">
        <w:rPr>
          <w:position w:val="-14"/>
        </w:rPr>
        <w:object w:dxaOrig="820" w:dyaOrig="340">
          <v:shape id="_x0000_i1053" type="#_x0000_t75" style="width:40.9pt;height:16.9pt" o:ole="">
            <v:imagedata r:id="rId66" o:title=""/>
          </v:shape>
          <o:OLEObject Type="Embed" ProgID="Equation.DSMT4" ShapeID="_x0000_i1053" DrawAspect="Content" ObjectID="_1845550337" r:id="rId67"/>
        </w:object>
      </w:r>
      <w:r w:rsidRPr="00596548">
        <w:rPr>
          <w:rFonts w:ascii="Times New Roman" w:eastAsia="Times New Roman" w:hAnsi="Times New Roman" w:cs="Times New Roman"/>
          <w:sz w:val="20"/>
          <w:szCs w:val="20"/>
          <w:lang w:val="en-US" w:eastAsia="ru-RU"/>
        </w:rPr>
        <w:t xml:space="preserve"> and </w:t>
      </w:r>
      <w:r w:rsidR="00FC603E" w:rsidRPr="00FC603E">
        <w:rPr>
          <w:position w:val="-14"/>
        </w:rPr>
        <w:object w:dxaOrig="720" w:dyaOrig="340">
          <v:shape id="_x0000_i1054" type="#_x0000_t75" style="width:36pt;height:16.9pt" o:ole="">
            <v:imagedata r:id="rId68" o:title=""/>
          </v:shape>
          <o:OLEObject Type="Embed" ProgID="Equation.DSMT4" ShapeID="_x0000_i1054" DrawAspect="Content" ObjectID="_1845550338" r:id="rId69"/>
        </w:object>
      </w:r>
      <w:r w:rsidRPr="00596548">
        <w:rPr>
          <w:rFonts w:ascii="Times New Roman" w:eastAsia="Times New Roman" w:hAnsi="Times New Roman" w:cs="Times New Roman"/>
          <w:sz w:val="20"/>
          <w:szCs w:val="20"/>
          <w:lang w:val="en-US" w:eastAsia="ru-RU"/>
        </w:rPr>
        <w:t xml:space="preserve"> in (6) represent gyroscopic moments generated by the rotor. While </w:t>
      </w:r>
      <w:r w:rsidR="00FC603E" w:rsidRPr="00FC603E">
        <w:rPr>
          <w:position w:val="-10"/>
        </w:rPr>
        <w:object w:dxaOrig="360" w:dyaOrig="320">
          <v:shape id="_x0000_i1055" type="#_x0000_t75" style="width:18pt;height:15.8pt" o:ole="">
            <v:imagedata r:id="rId70" o:title=""/>
          </v:shape>
          <o:OLEObject Type="Embed" ProgID="Equation.DSMT4" ShapeID="_x0000_i1055" DrawAspect="Content" ObjectID="_1845550339" r:id="rId71"/>
        </w:object>
      </w:r>
      <w:r w:rsidRPr="00596548">
        <w:rPr>
          <w:rFonts w:ascii="Times New Roman" w:eastAsia="Times New Roman" w:hAnsi="Times New Roman" w:cs="Times New Roman"/>
          <w:sz w:val="20"/>
          <w:szCs w:val="20"/>
          <w:lang w:val="en-US" w:eastAsia="ru-RU"/>
        </w:rPr>
        <w:t xml:space="preserve"> is determined empirically, </w:t>
      </w:r>
      <w:r w:rsidR="00FC603E" w:rsidRPr="00FC603E">
        <w:rPr>
          <w:position w:val="-10"/>
        </w:rPr>
        <w:object w:dxaOrig="260" w:dyaOrig="320">
          <v:shape id="_x0000_i1056" type="#_x0000_t75" style="width:13.1pt;height:15.8pt" o:ole="">
            <v:imagedata r:id="rId72" o:title=""/>
          </v:shape>
          <o:OLEObject Type="Embed" ProgID="Equation.DSMT4" ShapeID="_x0000_i1056" DrawAspect="Content" ObjectID="_1845550340" r:id="rId73"/>
        </w:object>
      </w:r>
      <w:r w:rsidRPr="00596548">
        <w:rPr>
          <w:rFonts w:ascii="Times New Roman" w:eastAsia="Times New Roman" w:hAnsi="Times New Roman" w:cs="Times New Roman"/>
          <w:sz w:val="20"/>
          <w:szCs w:val="20"/>
          <w:lang w:val="en-US" w:eastAsia="ru-RU"/>
        </w:rPr>
        <w:t xml:space="preserve"> can be derived theoretically. Considering the section </w:t>
      </w:r>
      <w:r w:rsidR="00FC603E" w:rsidRPr="00FC603E">
        <w:rPr>
          <w:position w:val="-14"/>
        </w:rPr>
        <w:object w:dxaOrig="360" w:dyaOrig="340">
          <v:shape id="_x0000_i1057" type="#_x0000_t75" style="width:18pt;height:16.9pt" o:ole="">
            <v:imagedata r:id="rId74" o:title=""/>
          </v:shape>
          <o:OLEObject Type="Embed" ProgID="Equation.DSMT4" ShapeID="_x0000_i1057" DrawAspect="Content" ObjectID="_1845550341" r:id="rId75"/>
        </w:object>
      </w:r>
      <w:r w:rsidRPr="00596548">
        <w:rPr>
          <w:rFonts w:ascii="Times New Roman" w:eastAsia="Times New Roman" w:hAnsi="Times New Roman" w:cs="Times New Roman"/>
          <w:sz w:val="20"/>
          <w:szCs w:val="20"/>
          <w:lang w:val="en-US" w:eastAsia="ru-RU"/>
        </w:rPr>
        <w:t xml:space="preserve"> to be absolutely rigid, the roller stiffness is calculated as:</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8"/>
        </w:rPr>
        <w:object w:dxaOrig="1740" w:dyaOrig="660">
          <v:shape id="_x0000_i1058" type="#_x0000_t75" style="width:87.25pt;height:33.25pt" o:ole="">
            <v:imagedata r:id="rId76" o:title=""/>
          </v:shape>
          <o:OLEObject Type="Embed" ProgID="Equation.DSMT4" ShapeID="_x0000_i1058" DrawAspect="Content" ObjectID="_1845550342" r:id="rId77"/>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where </w:t>
      </w:r>
      <w:r w:rsidR="00FC603E" w:rsidRPr="00025957">
        <w:rPr>
          <w:position w:val="-4"/>
        </w:rPr>
        <w:object w:dxaOrig="220" w:dyaOrig="220">
          <v:shape id="_x0000_i1059" type="#_x0000_t75" style="width:10.9pt;height:10.9pt" o:ole="">
            <v:imagedata r:id="rId78" o:title=""/>
          </v:shape>
          <o:OLEObject Type="Embed" ProgID="Equation.DSMT4" ShapeID="_x0000_i1059" DrawAspect="Content" ObjectID="_1845550343" r:id="rId79"/>
        </w:object>
      </w:r>
      <w:r w:rsidRPr="00596548">
        <w:rPr>
          <w:rFonts w:ascii="Times New Roman" w:eastAsia="Times New Roman" w:hAnsi="Times New Roman" w:cs="Times New Roman"/>
          <w:sz w:val="20"/>
          <w:szCs w:val="20"/>
          <w:lang w:val="en-US" w:eastAsia="ru-RU"/>
        </w:rPr>
        <w:t xml:space="preserve"> is the modulus of elasticity and </w:t>
      </w:r>
      <w:r w:rsidR="00FC603E" w:rsidRPr="00FC603E">
        <w:rPr>
          <w:position w:val="-6"/>
        </w:rPr>
        <w:object w:dxaOrig="200" w:dyaOrig="240">
          <v:shape id="_x0000_i1060" type="#_x0000_t75" style="width:9.8pt;height:12pt" o:ole="">
            <v:imagedata r:id="rId80" o:title=""/>
          </v:shape>
          <o:OLEObject Type="Embed" ProgID="Equation.DSMT4" ShapeID="_x0000_i1060" DrawAspect="Content" ObjectID="_1845550344" r:id="rId81"/>
        </w:object>
      </w:r>
      <w:r w:rsidRPr="00596548">
        <w:rPr>
          <w:rFonts w:ascii="Times New Roman" w:eastAsia="Times New Roman" w:hAnsi="Times New Roman" w:cs="Times New Roman"/>
          <w:sz w:val="20"/>
          <w:szCs w:val="20"/>
          <w:lang w:val="en-US" w:eastAsia="ru-RU"/>
        </w:rPr>
        <w:t xml:space="preserve"> is the moment of inertia of the roller's cross-section.</w: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Further development of the standard rheological solid model has led to the weakly singular model, which utilizes weakly singular fractional-exponential functions as relaxation and rheological kernels:</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8"/>
        </w:rPr>
        <w:object w:dxaOrig="2280" w:dyaOrig="660">
          <v:shape id="_x0000_i1061" type="#_x0000_t75" style="width:114pt;height:33.25pt" o:ole="">
            <v:imagedata r:id="rId82" o:title=""/>
          </v:shape>
          <o:OLEObject Type="Embed" ProgID="Equation.DSMT4" ShapeID="_x0000_i1061" DrawAspect="Content" ObjectID="_1845550345" r:id="rId83"/>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8"/>
        </w:rPr>
        <w:object w:dxaOrig="2980" w:dyaOrig="660">
          <v:shape id="_x0000_i1062" type="#_x0000_t75" style="width:148.9pt;height:33.25pt" o:ole="">
            <v:imagedata r:id="rId84" o:title=""/>
          </v:shape>
          <o:OLEObject Type="Embed" ProgID="Equation.DSMT4" ShapeID="_x0000_i1062" DrawAspect="Content" ObjectID="_1845550346" r:id="rId85"/>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where </w:t>
      </w:r>
      <w:r w:rsidR="00FC603E" w:rsidRPr="00FC603E">
        <w:rPr>
          <w:position w:val="-6"/>
        </w:rPr>
        <w:object w:dxaOrig="780" w:dyaOrig="240">
          <v:shape id="_x0000_i1063" type="#_x0000_t75" style="width:39.25pt;height:12pt" o:ole="">
            <v:imagedata r:id="rId86" o:title=""/>
          </v:shape>
          <o:OLEObject Type="Embed" ProgID="Equation.DSMT4" ShapeID="_x0000_i1063" DrawAspect="Content" ObjectID="_1845550347" r:id="rId87"/>
        </w:object>
      </w:r>
      <w:r w:rsidRPr="00596548">
        <w:rPr>
          <w:rFonts w:ascii="Times New Roman" w:eastAsia="Times New Roman" w:hAnsi="Times New Roman" w:cs="Times New Roman"/>
          <w:sz w:val="20"/>
          <w:szCs w:val="20"/>
          <w:lang w:val="en-US" w:eastAsia="ru-RU"/>
        </w:rPr>
        <w:t xml:space="preserve">; </w:t>
      </w:r>
      <w:r w:rsidR="00FC603E" w:rsidRPr="00FC603E">
        <w:rPr>
          <w:position w:val="-10"/>
        </w:rPr>
        <w:object w:dxaOrig="700" w:dyaOrig="300">
          <v:shape id="_x0000_i1064" type="#_x0000_t75" style="width:34.9pt;height:15.25pt" o:ole="">
            <v:imagedata r:id="rId88" o:title=""/>
          </v:shape>
          <o:OLEObject Type="Embed" ProgID="Equation.DSMT4" ShapeID="_x0000_i1064" DrawAspect="Content" ObjectID="_1845550348" r:id="rId89"/>
        </w:object>
      </w:r>
      <w:r w:rsidRPr="00596548">
        <w:rPr>
          <w:rFonts w:ascii="Times New Roman" w:eastAsia="Times New Roman" w:hAnsi="Times New Roman" w:cs="Times New Roman"/>
          <w:sz w:val="20"/>
          <w:szCs w:val="20"/>
          <w:lang w:val="en-US" w:eastAsia="ru-RU"/>
        </w:rPr>
        <w:t xml:space="preserve"> and </w:t>
      </w:r>
      <w:r w:rsidR="00FC603E" w:rsidRPr="00FC603E">
        <w:rPr>
          <w:position w:val="-10"/>
        </w:rPr>
        <w:object w:dxaOrig="680" w:dyaOrig="300">
          <v:shape id="_x0000_i1065" type="#_x0000_t75" style="width:33.8pt;height:15.25pt" o:ole="">
            <v:imagedata r:id="rId90" o:title=""/>
          </v:shape>
          <o:OLEObject Type="Embed" ProgID="Equation.DSMT4" ShapeID="_x0000_i1065" DrawAspect="Content" ObjectID="_1845550349" r:id="rId91"/>
        </w:object>
      </w:r>
      <w:r w:rsidRPr="00596548">
        <w:rPr>
          <w:rFonts w:ascii="Times New Roman" w:eastAsia="Times New Roman" w:hAnsi="Times New Roman" w:cs="Times New Roman"/>
          <w:sz w:val="20"/>
          <w:szCs w:val="20"/>
          <w:lang w:val="en-US" w:eastAsia="ru-RU"/>
        </w:rPr>
        <w:t xml:space="preserve"> are polynomials or power series in </w:t>
      </w:r>
      <w:r w:rsidR="00FC603E" w:rsidRPr="00FC603E">
        <w:rPr>
          <w:position w:val="-10"/>
        </w:rPr>
        <w:object w:dxaOrig="560" w:dyaOrig="300">
          <v:shape id="_x0000_i1066" type="#_x0000_t75" style="width:27.8pt;height:15.25pt" o:ole="">
            <v:imagedata r:id="rId92" o:title=""/>
          </v:shape>
          <o:OLEObject Type="Embed" ProgID="Equation.DSMT4" ShapeID="_x0000_i1066" DrawAspect="Content" ObjectID="_1845550350" r:id="rId93"/>
        </w:object>
      </w:r>
      <w:r w:rsidRPr="00596548">
        <w:rPr>
          <w:rFonts w:ascii="Times New Roman" w:eastAsia="Times New Roman" w:hAnsi="Times New Roman" w:cs="Times New Roman"/>
          <w:sz w:val="20"/>
          <w:szCs w:val="20"/>
          <w:lang w:val="en-US" w:eastAsia="ru-RU"/>
        </w:rPr>
        <w:t xml:space="preserve">; and </w:t>
      </w:r>
      <w:r w:rsidR="00FC603E" w:rsidRPr="00FC603E">
        <w:rPr>
          <w:position w:val="-10"/>
        </w:rPr>
        <w:object w:dxaOrig="220" w:dyaOrig="279">
          <v:shape id="_x0000_i1067" type="#_x0000_t75" style="width:10.9pt;height:14.2pt" o:ole="">
            <v:imagedata r:id="rId94" o:title=""/>
          </v:shape>
          <o:OLEObject Type="Embed" ProgID="Equation.DSMT4" ShapeID="_x0000_i1067" DrawAspect="Content" ObjectID="_1845550351" r:id="rId95"/>
        </w:object>
      </w:r>
      <w:r w:rsidRPr="00596548">
        <w:rPr>
          <w:rFonts w:ascii="Times New Roman" w:eastAsia="Times New Roman" w:hAnsi="Times New Roman" w:cs="Times New Roman"/>
          <w:sz w:val="20"/>
          <w:szCs w:val="20"/>
          <w:lang w:val="en-US" w:eastAsia="ru-RU"/>
        </w:rPr>
        <w:t xml:space="preserve"> and </w:t>
      </w:r>
      <w:r w:rsidR="00FC603E" w:rsidRPr="00FC603E">
        <w:rPr>
          <w:position w:val="-10"/>
        </w:rPr>
        <w:object w:dxaOrig="240" w:dyaOrig="300">
          <v:shape id="_x0000_i1068" type="#_x0000_t75" style="width:12pt;height:15.25pt" o:ole="">
            <v:imagedata r:id="rId96" o:title=""/>
          </v:shape>
          <o:OLEObject Type="Embed" ProgID="Equation.DSMT4" ShapeID="_x0000_i1068" DrawAspect="Content" ObjectID="_1845550352" r:id="rId97"/>
        </w:object>
      </w:r>
      <w:r w:rsidRPr="00596548">
        <w:rPr>
          <w:rFonts w:ascii="Times New Roman" w:eastAsia="Times New Roman" w:hAnsi="Times New Roman" w:cs="Times New Roman"/>
          <w:sz w:val="20"/>
          <w:szCs w:val="20"/>
          <w:lang w:val="en-US" w:eastAsia="ru-RU"/>
        </w:rPr>
        <w:t xml:space="preserve"> are the relaxation and creep coefficients, respectively. Utilizing weakly singular integral equations allows for more accurate determination of deformations during the initial loading phase. This model describes hereditary processes exclusively through integral equations with weakly singular kernels. As an example, Rzhanitsyn [3] proposed a three-parameter relaxation kernel:</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8"/>
        </w:rPr>
        <w:object w:dxaOrig="2799" w:dyaOrig="620">
          <v:shape id="_x0000_i1069" type="#_x0000_t75" style="width:140.2pt;height:31.1pt" o:ole="">
            <v:imagedata r:id="rId98" o:title=""/>
          </v:shape>
          <o:OLEObject Type="Embed" ProgID="Equation.DSMT4" ShapeID="_x0000_i1069" DrawAspect="Content" ObjectID="_1845550353" r:id="rId99"/>
        </w:object>
      </w:r>
    </w:p>
    <w:p w:rsidR="00F02896" w:rsidRPr="00D6006B" w:rsidRDefault="00F02896" w:rsidP="0015717C">
      <w:pPr>
        <w:jc w:val="both"/>
        <w:rPr>
          <w:rFonts w:ascii="Times New Roman" w:hAnsi="Times New Roman" w:cs="Times New Roman"/>
          <w:sz w:val="20"/>
          <w:szCs w:val="20"/>
          <w:lang w:val="en-US"/>
        </w:rPr>
      </w:pP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A similar kernel for describing the properties of highly elastic rubber was proposed by G. Ya. Slonimsky [5]:</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8"/>
        </w:rPr>
        <w:object w:dxaOrig="2940" w:dyaOrig="620">
          <v:shape id="_x0000_i1070" type="#_x0000_t75" style="width:147.25pt;height:31.1pt" o:ole="">
            <v:imagedata r:id="rId100" o:title=""/>
          </v:shape>
          <o:OLEObject Type="Embed" ProgID="Equation.DSMT4" ShapeID="_x0000_i1070" DrawAspect="Content" ObjectID="_1845550354" r:id="rId101"/>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b/>
          <w:bCs/>
          <w:sz w:val="20"/>
          <w:szCs w:val="20"/>
          <w:lang w:val="en-US" w:eastAsia="ru-RU"/>
        </w:rPr>
        <w:t>Lagrange equations for hereditary discrete systems.</w:t>
      </w:r>
      <w:r w:rsidRPr="00596548">
        <w:rPr>
          <w:rFonts w:ascii="Times New Roman" w:eastAsia="Times New Roman" w:hAnsi="Times New Roman" w:cs="Times New Roman"/>
          <w:sz w:val="20"/>
          <w:szCs w:val="20"/>
          <w:lang w:val="en-US" w:eastAsia="ru-RU"/>
        </w:rPr>
        <w:t xml:space="preserve"> To describe the motion of hereditary systems, one can construct the Lagrange equation in integro-differential form with relaxation kernels. The general equation for the dynamics of a hereditary system consisting of </w:t>
      </w:r>
      <w:r w:rsidR="00FC603E" w:rsidRPr="00FC603E">
        <w:rPr>
          <w:position w:val="-6"/>
        </w:rPr>
        <w:object w:dxaOrig="240" w:dyaOrig="240">
          <v:shape id="_x0000_i1071" type="#_x0000_t75" style="width:12pt;height:12pt" o:ole="">
            <v:imagedata r:id="rId102" o:title=""/>
          </v:shape>
          <o:OLEObject Type="Embed" ProgID="Equation.DSMT4" ShapeID="_x0000_i1071" DrawAspect="Content" ObjectID="_1845550355" r:id="rId103"/>
        </w:object>
      </w:r>
      <w:r w:rsidRPr="00596548">
        <w:rPr>
          <w:rFonts w:ascii="Times New Roman" w:eastAsia="Times New Roman" w:hAnsi="Times New Roman" w:cs="Times New Roman"/>
          <w:sz w:val="20"/>
          <w:szCs w:val="20"/>
          <w:lang w:val="en-US" w:eastAsia="ru-RU"/>
        </w:rPr>
        <w:t xml:space="preserve"> material points is given by:</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30"/>
        </w:rPr>
        <w:object w:dxaOrig="2940" w:dyaOrig="700">
          <v:shape id="_x0000_i1072" type="#_x0000_t75" style="width:147.25pt;height:34.9pt" o:ole="">
            <v:imagedata r:id="rId104" o:title=""/>
          </v:shape>
          <o:OLEObject Type="Embed" ProgID="Equation.DSMT4" ShapeID="_x0000_i1072" DrawAspect="Content" ObjectID="_1845550356" r:id="rId105"/>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where </w:t>
      </w:r>
      <w:r w:rsidR="00FC603E" w:rsidRPr="00FC603E">
        <w:rPr>
          <w:position w:val="-10"/>
        </w:rPr>
        <w:object w:dxaOrig="1540" w:dyaOrig="300">
          <v:shape id="_x0000_i1073" type="#_x0000_t75" style="width:76.9pt;height:15.25pt" o:ole="">
            <v:imagedata r:id="rId106" o:title=""/>
          </v:shape>
          <o:OLEObject Type="Embed" ProgID="Equation.DSMT4" ShapeID="_x0000_i1073" DrawAspect="Content" ObjectID="_1845550357" r:id="rId107"/>
        </w:object>
      </w:r>
      <w:r w:rsidRPr="00596548">
        <w:rPr>
          <w:rFonts w:ascii="Times New Roman" w:eastAsia="Times New Roman" w:hAnsi="Times New Roman" w:cs="Times New Roman"/>
          <w:sz w:val="20"/>
          <w:szCs w:val="20"/>
          <w:lang w:val="en-US" w:eastAsia="ru-RU"/>
        </w:rPr>
        <w:t xml:space="preserve"> represents the direction cosine of the reactions </w:t>
      </w:r>
      <w:r w:rsidR="00FC603E" w:rsidRPr="00FC603E">
        <w:rPr>
          <w:position w:val="-10"/>
        </w:rPr>
        <w:object w:dxaOrig="260" w:dyaOrig="300">
          <v:shape id="_x0000_i1074" type="#_x0000_t75" style="width:13.1pt;height:15.25pt" o:ole="">
            <v:imagedata r:id="rId108" o:title=""/>
          </v:shape>
          <o:OLEObject Type="Embed" ProgID="Equation.DSMT4" ShapeID="_x0000_i1074" DrawAspect="Content" ObjectID="_1845550358" r:id="rId109"/>
        </w:object>
      </w:r>
      <w:r w:rsidRPr="00596548">
        <w:rPr>
          <w:rFonts w:ascii="Times New Roman" w:eastAsia="Times New Roman" w:hAnsi="Times New Roman" w:cs="Times New Roman"/>
          <w:sz w:val="20"/>
          <w:szCs w:val="20"/>
          <w:lang w:val="en-US" w:eastAsia="ru-RU"/>
        </w:rPr>
        <w:t xml:space="preserve">, and </w:t>
      </w:r>
      <w:r w:rsidR="00FC603E" w:rsidRPr="00FC603E">
        <w:rPr>
          <w:position w:val="-10"/>
        </w:rPr>
        <w:object w:dxaOrig="1219" w:dyaOrig="300">
          <v:shape id="_x0000_i1075" type="#_x0000_t75" style="width:61.1pt;height:15.25pt" o:ole="">
            <v:imagedata r:id="rId110" o:title=""/>
          </v:shape>
          <o:OLEObject Type="Embed" ProgID="Equation.DSMT4" ShapeID="_x0000_i1075" DrawAspect="Content" ObjectID="_1845550359" r:id="rId111"/>
        </w:object>
      </w:r>
      <w:r w:rsidRPr="00596548">
        <w:rPr>
          <w:rFonts w:ascii="Times New Roman" w:eastAsia="Times New Roman" w:hAnsi="Times New Roman" w:cs="Times New Roman"/>
          <w:sz w:val="20"/>
          <w:szCs w:val="20"/>
          <w:lang w:val="en-US" w:eastAsia="ru-RU"/>
        </w:rPr>
        <w:t xml:space="preserve"> denotes the deformation of the rheological elements. The reactions of the hereditary elements are determined by the relaxation equations:</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24"/>
        </w:rPr>
        <w:object w:dxaOrig="4280" w:dyaOrig="580">
          <v:shape id="_x0000_i1076" type="#_x0000_t75" style="width:213.8pt;height:28.9pt" o:ole="">
            <v:imagedata r:id="rId112" o:title=""/>
          </v:shape>
          <o:OLEObject Type="Embed" ProgID="Equation.DSMT4" ShapeID="_x0000_i1076" DrawAspect="Content" ObjectID="_1845550360" r:id="rId113"/>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By resolving these equations with respect to the derivatives, a system is obtained for further study. The number of rheological elements in the system is arbitrary. Let the motion of the system be limited by </w:t>
      </w:r>
      <w:r w:rsidR="00FC603E" w:rsidRPr="00FC603E">
        <w:rPr>
          <w:position w:val="-6"/>
        </w:rPr>
        <w:object w:dxaOrig="900" w:dyaOrig="240">
          <v:shape id="_x0000_i1077" type="#_x0000_t75" style="width:45.25pt;height:12pt" o:ole="">
            <v:imagedata r:id="rId114" o:title=""/>
          </v:shape>
          <o:OLEObject Type="Embed" ProgID="Equation.DSMT4" ShapeID="_x0000_i1077" DrawAspect="Content" ObjectID="_1845550361" r:id="rId115"/>
        </w:object>
      </w:r>
      <w:r w:rsidRPr="00596548">
        <w:rPr>
          <w:rFonts w:ascii="Times New Roman" w:eastAsia="Times New Roman" w:hAnsi="Times New Roman" w:cs="Times New Roman"/>
          <w:sz w:val="20"/>
          <w:szCs w:val="20"/>
          <w:lang w:val="en-US" w:eastAsia="ru-RU"/>
        </w:rPr>
        <w:t xml:space="preserve"> holonomic constraints. In this case, the motion is determined by </w:t>
      </w:r>
      <w:r w:rsidR="00FC603E" w:rsidRPr="00FC603E">
        <w:rPr>
          <w:position w:val="-6"/>
        </w:rPr>
        <w:object w:dxaOrig="180" w:dyaOrig="200">
          <v:shape id="_x0000_i1078" type="#_x0000_t75" style="width:9.25pt;height:9.8pt" o:ole="">
            <v:imagedata r:id="rId116" o:title=""/>
          </v:shape>
          <o:OLEObject Type="Embed" ProgID="Equation.DSMT4" ShapeID="_x0000_i1078" DrawAspect="Content" ObjectID="_1845550362" r:id="rId117"/>
        </w:object>
      </w:r>
      <w:r w:rsidRPr="00596548">
        <w:rPr>
          <w:rFonts w:ascii="Times New Roman" w:eastAsia="Times New Roman" w:hAnsi="Times New Roman" w:cs="Times New Roman"/>
          <w:sz w:val="20"/>
          <w:szCs w:val="20"/>
          <w:lang w:val="en-US" w:eastAsia="ru-RU"/>
        </w:rPr>
        <w:t xml:space="preserve"> generalized coordinates </w:t>
      </w:r>
      <w:r w:rsidR="00FC603E" w:rsidRPr="00FC603E">
        <w:rPr>
          <w:position w:val="-10"/>
        </w:rPr>
        <w:object w:dxaOrig="1640" w:dyaOrig="300">
          <v:shape id="_x0000_i1079" type="#_x0000_t75" style="width:81.8pt;height:15.25pt" o:ole="">
            <v:imagedata r:id="rId118" o:title=""/>
          </v:shape>
          <o:OLEObject Type="Embed" ProgID="Equation.DSMT4" ShapeID="_x0000_i1079" DrawAspect="Content" ObjectID="_1845550363" r:id="rId119"/>
        </w:object>
      </w:r>
      <w:r w:rsidRPr="00596548">
        <w:rPr>
          <w:rFonts w:ascii="Times New Roman" w:eastAsia="Times New Roman" w:hAnsi="Times New Roman" w:cs="Times New Roman"/>
          <w:sz w:val="20"/>
          <w:szCs w:val="20"/>
          <w:lang w:val="en-US" w:eastAsia="ru-RU"/>
        </w:rPr>
        <w:t xml:space="preserve">, and the Cartesian coordinates are represented as functions of these generalized coordinates </w:t>
      </w:r>
      <w:r w:rsidR="00FC603E" w:rsidRPr="00FC603E">
        <w:rPr>
          <w:position w:val="-10"/>
        </w:rPr>
        <w:object w:dxaOrig="1700" w:dyaOrig="300">
          <v:shape id="_x0000_i1080" type="#_x0000_t75" style="width:85.1pt;height:15.25pt" o:ole="">
            <v:imagedata r:id="rId120" o:title=""/>
          </v:shape>
          <o:OLEObject Type="Embed" ProgID="Equation.DSMT4" ShapeID="_x0000_i1080" DrawAspect="Content" ObjectID="_1845550364" r:id="rId121"/>
        </w:object>
      </w:r>
      <w:r w:rsidRPr="00596548">
        <w:rPr>
          <w:rFonts w:ascii="Times New Roman" w:eastAsia="Times New Roman" w:hAnsi="Times New Roman" w:cs="Times New Roman"/>
          <w:sz w:val="20"/>
          <w:szCs w:val="20"/>
          <w:lang w:val="en-US" w:eastAsia="ru-RU"/>
        </w:rPr>
        <w:t xml:space="preserve">. Moving to generalized coordinates and eliminating reactions </w:t>
      </w:r>
      <w:r w:rsidR="00FC603E" w:rsidRPr="00FC603E">
        <w:rPr>
          <w:position w:val="-10"/>
        </w:rPr>
        <w:object w:dxaOrig="260" w:dyaOrig="300">
          <v:shape id="_x0000_i1081" type="#_x0000_t75" style="width:13.1pt;height:15.25pt" o:ole="">
            <v:imagedata r:id="rId122" o:title=""/>
          </v:shape>
          <o:OLEObject Type="Embed" ProgID="Equation.DSMT4" ShapeID="_x0000_i1081" DrawAspect="Content" ObjectID="_1845550365" r:id="rId123"/>
        </w:object>
      </w:r>
      <w:r w:rsidRPr="00596548">
        <w:rPr>
          <w:rFonts w:ascii="Times New Roman" w:eastAsia="Times New Roman" w:hAnsi="Times New Roman" w:cs="Times New Roman"/>
          <w:sz w:val="20"/>
          <w:szCs w:val="20"/>
          <w:lang w:val="en-US" w:eastAsia="ru-RU"/>
        </w:rPr>
        <w:t xml:space="preserve"> in the general dynamic equation, we obtain:</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32"/>
        </w:rPr>
        <w:object w:dxaOrig="6340" w:dyaOrig="720">
          <v:shape id="_x0000_i1082" type="#_x0000_t75" style="width:316.9pt;height:36pt" o:ole="">
            <v:imagedata r:id="rId124" o:title=""/>
          </v:shape>
          <o:OLEObject Type="Embed" ProgID="Equation.DSMT4" ShapeID="_x0000_i1082" DrawAspect="Content" ObjectID="_1845550366" r:id="rId125"/>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In accordance with the procedure adopted in this article, equation (6</w:t>
      </w:r>
      <w:r w:rsidR="009E3B3E" w:rsidRPr="00D6006B">
        <w:rPr>
          <w:rFonts w:ascii="Times New Roman" w:eastAsia="Times New Roman" w:hAnsi="Times New Roman" w:cs="Times New Roman"/>
          <w:sz w:val="20"/>
          <w:szCs w:val="20"/>
          <w:lang w:val="en-US" w:eastAsia="ru-RU"/>
        </w:rPr>
        <w:t>.1</w:t>
      </w:r>
      <w:r w:rsidRPr="00596548">
        <w:rPr>
          <w:rFonts w:ascii="Times New Roman" w:eastAsia="Times New Roman" w:hAnsi="Times New Roman" w:cs="Times New Roman"/>
          <w:sz w:val="20"/>
          <w:szCs w:val="20"/>
          <w:lang w:val="en-US" w:eastAsia="ru-RU"/>
        </w:rPr>
        <w:t>) is transformed into the following system:</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1960" w:dyaOrig="340">
          <v:shape id="_x0000_i1083" type="#_x0000_t75" style="width:98.2pt;height:16.9pt" o:ole="">
            <v:imagedata r:id="rId126" o:title=""/>
          </v:shape>
          <o:OLEObject Type="Embed" ProgID="Equation.DSMT4" ShapeID="_x0000_i1083" DrawAspect="Content" ObjectID="_1845550367" r:id="rId127"/>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0"/>
        </w:rPr>
        <w:object w:dxaOrig="1980" w:dyaOrig="300">
          <v:shape id="_x0000_i1084" type="#_x0000_t75" style="width:99.25pt;height:15.25pt" o:ole="">
            <v:imagedata r:id="rId128" o:title=""/>
          </v:shape>
          <o:OLEObject Type="Embed" ProgID="Equation.DSMT4" ShapeID="_x0000_i1084" DrawAspect="Content" ObjectID="_1845550368" r:id="rId129"/>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4160" w:dyaOrig="380">
          <v:shape id="_x0000_i1085" type="#_x0000_t75" style="width:207.8pt;height:19.1pt" o:ole="">
            <v:imagedata r:id="rId130" o:title=""/>
          </v:shape>
          <o:OLEObject Type="Embed" ProgID="Equation.DSMT4" ShapeID="_x0000_i1085" DrawAspect="Content" ObjectID="_1845550369" r:id="rId131"/>
        </w:objec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14"/>
        </w:rPr>
        <w:object w:dxaOrig="3720" w:dyaOrig="380">
          <v:shape id="_x0000_i1086" type="#_x0000_t75" style="width:186pt;height:19.1pt" o:ole="">
            <v:imagedata r:id="rId132" o:title=""/>
          </v:shape>
          <o:OLEObject Type="Embed" ProgID="Equation.DSMT4" ShapeID="_x0000_i1086" DrawAspect="Content" ObjectID="_1845550370" r:id="rId133"/>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Multiplying the second equation (7) by </w:t>
      </w:r>
      <w:r w:rsidR="00FC603E" w:rsidRPr="00FC603E">
        <w:rPr>
          <w:position w:val="-6"/>
        </w:rPr>
        <w:object w:dxaOrig="139" w:dyaOrig="240">
          <v:shape id="_x0000_i1087" type="#_x0000_t75" style="width:7.1pt;height:12pt" o:ole="">
            <v:imagedata r:id="rId134" o:title=""/>
          </v:shape>
          <o:OLEObject Type="Embed" ProgID="Equation.DSMT4" ShapeID="_x0000_i1087" DrawAspect="Content" ObjectID="_1845550371" r:id="rId135"/>
        </w:object>
      </w:r>
      <w:r w:rsidRPr="00596548">
        <w:rPr>
          <w:rFonts w:ascii="Times New Roman" w:eastAsia="Times New Roman" w:hAnsi="Times New Roman" w:cs="Times New Roman"/>
          <w:sz w:val="20"/>
          <w:szCs w:val="20"/>
          <w:lang w:val="en-US" w:eastAsia="ru-RU"/>
        </w:rPr>
        <w:t xml:space="preserve"> and adding it to the first, and performing a similar transformation on the third and fourth equations, we write the equations of motion of the spindle in complex form:</w:t>
      </w:r>
    </w:p>
    <w:p w:rsidR="00596548" w:rsidRPr="00596548" w:rsidRDefault="00FC603E" w:rsidP="009E3B3E">
      <w:pPr>
        <w:spacing w:after="0" w:line="240" w:lineRule="auto"/>
        <w:jc w:val="center"/>
        <w:rPr>
          <w:rFonts w:ascii="Times New Roman" w:eastAsia="Times New Roman" w:hAnsi="Times New Roman" w:cs="Times New Roman"/>
          <w:sz w:val="20"/>
          <w:szCs w:val="20"/>
          <w:lang w:val="en-US" w:eastAsia="ru-RU"/>
        </w:rPr>
      </w:pPr>
      <w:r w:rsidRPr="00FC603E">
        <w:rPr>
          <w:position w:val="-30"/>
        </w:rPr>
        <w:object w:dxaOrig="4040" w:dyaOrig="700">
          <v:shape id="_x0000_i1088" type="#_x0000_t75" style="width:201.8pt;height:34.9pt" o:ole="">
            <v:imagedata r:id="rId136" o:title=""/>
          </v:shape>
          <o:OLEObject Type="Embed" ProgID="Equation.DSMT4" ShapeID="_x0000_i1088" DrawAspect="Content" ObjectID="_1845550372" r:id="rId137"/>
        </w:object>
      </w:r>
    </w:p>
    <w:p w:rsidR="00596548" w:rsidRPr="00596548" w:rsidRDefault="00596548"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596548">
        <w:rPr>
          <w:rFonts w:ascii="Times New Roman" w:eastAsia="Times New Roman" w:hAnsi="Times New Roman" w:cs="Times New Roman"/>
          <w:sz w:val="20"/>
          <w:szCs w:val="20"/>
          <w:lang w:val="en-US" w:eastAsia="ru-RU"/>
        </w:rPr>
        <w:t xml:space="preserve">where </w:t>
      </w:r>
      <w:r w:rsidR="00FC603E" w:rsidRPr="00FC603E">
        <w:rPr>
          <w:position w:val="-10"/>
        </w:rPr>
        <w:object w:dxaOrig="980" w:dyaOrig="300">
          <v:shape id="_x0000_i1089" type="#_x0000_t75" style="width:49.1pt;height:15.25pt" o:ole="">
            <v:imagedata r:id="rId138" o:title=""/>
          </v:shape>
          <o:OLEObject Type="Embed" ProgID="Equation.DSMT4" ShapeID="_x0000_i1089" DrawAspect="Content" ObjectID="_1845550373" r:id="rId139"/>
        </w:object>
      </w:r>
      <w:r w:rsidRPr="00596548">
        <w:rPr>
          <w:rFonts w:ascii="Times New Roman" w:eastAsia="Times New Roman" w:hAnsi="Times New Roman" w:cs="Times New Roman"/>
          <w:sz w:val="20"/>
          <w:szCs w:val="20"/>
          <w:lang w:val="en-US" w:eastAsia="ru-RU"/>
        </w:rPr>
        <w:t xml:space="preserve"> and </w:t>
      </w:r>
      <w:r w:rsidR="00FC603E" w:rsidRPr="00FC603E">
        <w:rPr>
          <w:position w:val="-14"/>
        </w:rPr>
        <w:object w:dxaOrig="1400" w:dyaOrig="340">
          <v:shape id="_x0000_i1090" type="#_x0000_t75" style="width:69.8pt;height:16.9pt" o:ole="">
            <v:imagedata r:id="rId140" o:title=""/>
          </v:shape>
          <o:OLEObject Type="Embed" ProgID="Equation.DSMT4" ShapeID="_x0000_i1090" DrawAspect="Content" ObjectID="_1845550374" r:id="rId141"/>
        </w:object>
      </w:r>
      <w:r w:rsidRPr="00596548">
        <w:rPr>
          <w:rFonts w:ascii="Times New Roman" w:eastAsia="Times New Roman" w:hAnsi="Times New Roman" w:cs="Times New Roman"/>
          <w:sz w:val="20"/>
          <w:szCs w:val="20"/>
          <w:lang w:val="en-US" w:eastAsia="ru-RU"/>
        </w:rPr>
        <w:t>. Searching for solutions to system (8) in the form:</w:t>
      </w:r>
    </w:p>
    <w:p w:rsidR="00596548" w:rsidRPr="00596548" w:rsidRDefault="00FC603E" w:rsidP="0015717C">
      <w:pPr>
        <w:spacing w:after="0" w:line="240" w:lineRule="auto"/>
        <w:jc w:val="both"/>
        <w:rPr>
          <w:rFonts w:ascii="Times New Roman" w:eastAsia="Times New Roman" w:hAnsi="Times New Roman" w:cs="Times New Roman"/>
          <w:sz w:val="20"/>
          <w:szCs w:val="20"/>
          <w:lang w:val="en-US" w:eastAsia="ru-RU"/>
        </w:rPr>
      </w:pPr>
      <w:r w:rsidRPr="00FC603E">
        <w:rPr>
          <w:position w:val="-10"/>
        </w:rPr>
        <w:object w:dxaOrig="2520" w:dyaOrig="340">
          <v:shape id="_x0000_i1091" type="#_x0000_t75" style="width:126pt;height:16.9pt" o:ole="">
            <v:imagedata r:id="rId142" o:title=""/>
          </v:shape>
          <o:OLEObject Type="Embed" ProgID="Equation.DSMT4" ShapeID="_x0000_i1091" DrawAspect="Content" ObjectID="_1845550375" r:id="rId143"/>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By substituting (9) into the equations of motion (8), we obtain the characteristic equation for determining the natural frequencies of oscillation:</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14"/>
        </w:rPr>
        <w:object w:dxaOrig="6240" w:dyaOrig="380">
          <v:shape id="_x0000_i1092" type="#_x0000_t75" style="width:312pt;height:19.1pt" o:ole="">
            <v:imagedata r:id="rId144" o:title=""/>
          </v:shape>
          <o:OLEObject Type="Embed" ProgID="Equation.DSMT4" ShapeID="_x0000_i1092" DrawAspect="Content" ObjectID="_1845550376" r:id="rId145"/>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Replacing </w:t>
      </w:r>
      <w:r w:rsidR="00FC603E" w:rsidRPr="00FC603E">
        <w:rPr>
          <w:position w:val="-6"/>
        </w:rPr>
        <w:object w:dxaOrig="220" w:dyaOrig="200">
          <v:shape id="_x0000_i1093" type="#_x0000_t75" style="width:10.9pt;height:9.8pt" o:ole="">
            <v:imagedata r:id="rId146" o:title=""/>
          </v:shape>
          <o:OLEObject Type="Embed" ProgID="Equation.DSMT4" ShapeID="_x0000_i1093" DrawAspect="Content" ObjectID="_1845550377" r:id="rId147"/>
        </w:object>
      </w:r>
      <w:r w:rsidRPr="007D736F">
        <w:rPr>
          <w:rFonts w:ascii="Times New Roman" w:eastAsia="Times New Roman" w:hAnsi="Times New Roman" w:cs="Times New Roman"/>
          <w:color w:val="1F1F1F"/>
          <w:sz w:val="20"/>
          <w:szCs w:val="20"/>
          <w:lang w:val="en-US" w:eastAsia="ru-RU"/>
        </w:rPr>
        <w:t xml:space="preserve"> with </w:t>
      </w:r>
      <w:r w:rsidR="00FC603E" w:rsidRPr="00FC603E">
        <w:rPr>
          <w:position w:val="-6"/>
        </w:rPr>
        <w:object w:dxaOrig="340" w:dyaOrig="200">
          <v:shape id="_x0000_i1094" type="#_x0000_t75" style="width:16.9pt;height:9.8pt" o:ole="">
            <v:imagedata r:id="rId148" o:title=""/>
          </v:shape>
          <o:OLEObject Type="Embed" ProgID="Equation.DSMT4" ShapeID="_x0000_i1094" DrawAspect="Content" ObjectID="_1845550378" r:id="rId149"/>
        </w:object>
      </w:r>
      <w:r w:rsidRPr="007D736F">
        <w:rPr>
          <w:rFonts w:ascii="Times New Roman" w:eastAsia="Times New Roman" w:hAnsi="Times New Roman" w:cs="Times New Roman"/>
          <w:color w:val="1F1F1F"/>
          <w:sz w:val="20"/>
          <w:szCs w:val="20"/>
          <w:lang w:val="en-US" w:eastAsia="ru-RU"/>
        </w:rPr>
        <w:t xml:space="preserve"> in (10) is equivalent to changing the sign of the term. Consequently, the characteristic curve exhibits branches arranged skew-symmetrically with respect to the main branches, and it is sufficient to consider only the positive roots, assuming </w:t>
      </w:r>
      <w:r w:rsidR="00FC603E" w:rsidRPr="00FC603E">
        <w:rPr>
          <w:position w:val="-6"/>
        </w:rPr>
        <w:object w:dxaOrig="1020" w:dyaOrig="240">
          <v:shape id="_x0000_i1095" type="#_x0000_t75" style="width:51.25pt;height:12pt" o:ole="">
            <v:imagedata r:id="rId150" o:title=""/>
          </v:shape>
          <o:OLEObject Type="Embed" ProgID="Equation.DSMT4" ShapeID="_x0000_i1095" DrawAspect="Content" ObjectID="_1845550379" r:id="rId151"/>
        </w:object>
      </w:r>
      <w:r w:rsidRPr="007D736F">
        <w:rPr>
          <w:rFonts w:ascii="Times New Roman" w:eastAsia="Times New Roman" w:hAnsi="Times New Roman" w:cs="Times New Roman"/>
          <w:color w:val="1F1F1F"/>
          <w:sz w:val="20"/>
          <w:szCs w:val="20"/>
          <w:lang w:val="en-US" w:eastAsia="ru-RU"/>
        </w:rPr>
        <w:t>.</w: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Critical velocities are defined as values of </w:t>
      </w:r>
      <w:r w:rsidR="00FC603E" w:rsidRPr="00FC603E">
        <w:rPr>
          <w:position w:val="-6"/>
        </w:rPr>
        <w:object w:dxaOrig="220" w:dyaOrig="200">
          <v:shape id="_x0000_i1096" type="#_x0000_t75" style="width:10.9pt;height:9.8pt" o:ole="">
            <v:imagedata r:id="rId152" o:title=""/>
          </v:shape>
          <o:OLEObject Type="Embed" ProgID="Equation.DSMT4" ShapeID="_x0000_i1096" DrawAspect="Content" ObjectID="_1845550380" r:id="rId153"/>
        </w:object>
      </w:r>
      <w:r w:rsidRPr="007D736F">
        <w:rPr>
          <w:rFonts w:ascii="Times New Roman" w:eastAsia="Times New Roman" w:hAnsi="Times New Roman" w:cs="Times New Roman"/>
          <w:color w:val="1F1F1F"/>
          <w:sz w:val="20"/>
          <w:szCs w:val="20"/>
          <w:lang w:val="en-US" w:eastAsia="ru-RU"/>
        </w:rPr>
        <w:t xml:space="preserve"> that equal the natural frequencies of the rotating shaft. For identical signs of </w:t>
      </w:r>
      <w:r w:rsidR="00FC603E" w:rsidRPr="00FC603E">
        <w:rPr>
          <w:position w:val="-6"/>
        </w:rPr>
        <w:object w:dxaOrig="220" w:dyaOrig="200">
          <v:shape id="_x0000_i1097" type="#_x0000_t75" style="width:10.9pt;height:9.8pt" o:ole="">
            <v:imagedata r:id="rId154" o:title=""/>
          </v:shape>
          <o:OLEObject Type="Embed" ProgID="Equation.DSMT4" ShapeID="_x0000_i1097" DrawAspect="Content" ObjectID="_1845550381" r:id="rId155"/>
        </w:object>
      </w:r>
      <w:r w:rsidRPr="007D736F">
        <w:rPr>
          <w:rFonts w:ascii="Times New Roman" w:eastAsia="Times New Roman" w:hAnsi="Times New Roman" w:cs="Times New Roman"/>
          <w:color w:val="1F1F1F"/>
          <w:sz w:val="20"/>
          <w:szCs w:val="20"/>
          <w:lang w:val="en-US" w:eastAsia="ru-RU"/>
        </w:rPr>
        <w:t xml:space="preserve"> and </w:t>
      </w:r>
      <w:r w:rsidR="00FC603E" w:rsidRPr="00FC603E">
        <w:rPr>
          <w:position w:val="-6"/>
        </w:rPr>
        <w:object w:dxaOrig="200" w:dyaOrig="240">
          <v:shape id="_x0000_i1098" type="#_x0000_t75" style="width:9.8pt;height:12pt" o:ole="">
            <v:imagedata r:id="rId156" o:title=""/>
          </v:shape>
          <o:OLEObject Type="Embed" ProgID="Equation.DSMT4" ShapeID="_x0000_i1098" DrawAspect="Content" ObjectID="_1845550382" r:id="rId157"/>
        </w:object>
      </w:r>
      <w:r w:rsidRPr="007D736F">
        <w:rPr>
          <w:rFonts w:ascii="Times New Roman" w:eastAsia="Times New Roman" w:hAnsi="Times New Roman" w:cs="Times New Roman"/>
          <w:color w:val="1F1F1F"/>
          <w:sz w:val="20"/>
          <w:szCs w:val="20"/>
          <w:lang w:val="en-US" w:eastAsia="ru-RU"/>
        </w:rPr>
        <w:t xml:space="preserve">, direct precession occurs, whereas differing signs indicate reverse precession. Assuming </w:t>
      </w:r>
      <w:r w:rsidR="00FC603E" w:rsidRPr="00FC603E">
        <w:rPr>
          <w:position w:val="-6"/>
        </w:rPr>
        <w:object w:dxaOrig="540" w:dyaOrig="240">
          <v:shape id="_x0000_i1099" type="#_x0000_t75" style="width:27.25pt;height:12pt" o:ole="">
            <v:imagedata r:id="rId158" o:title=""/>
          </v:shape>
          <o:OLEObject Type="Embed" ProgID="Equation.DSMT4" ShapeID="_x0000_i1099" DrawAspect="Content" ObjectID="_1845550383" r:id="rId159"/>
        </w:object>
      </w:r>
      <w:r w:rsidRPr="007D736F">
        <w:rPr>
          <w:rFonts w:ascii="Times New Roman" w:eastAsia="Times New Roman" w:hAnsi="Times New Roman" w:cs="Times New Roman"/>
          <w:color w:val="1F1F1F"/>
          <w:sz w:val="20"/>
          <w:szCs w:val="20"/>
          <w:lang w:val="en-US" w:eastAsia="ru-RU"/>
        </w:rPr>
        <w:t>, the equation for determining critical precession velocities is:</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14"/>
        </w:rPr>
        <w:object w:dxaOrig="7000" w:dyaOrig="380">
          <v:shape id="_x0000_i1100" type="#_x0000_t75" style="width:350.2pt;height:19.1pt" o:ole="">
            <v:imagedata r:id="rId160" o:title=""/>
          </v:shape>
          <o:OLEObject Type="Embed" ProgID="Equation.DSMT4" ShapeID="_x0000_i1100" DrawAspect="Content" ObjectID="_1845550384" r:id="rId161"/>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For </w:t>
      </w:r>
      <w:r w:rsidR="00FC603E" w:rsidRPr="00FC603E">
        <w:rPr>
          <w:position w:val="-6"/>
        </w:rPr>
        <w:object w:dxaOrig="580" w:dyaOrig="240">
          <v:shape id="_x0000_i1101" type="#_x0000_t75" style="width:28.9pt;height:12pt" o:ole="">
            <v:imagedata r:id="rId162" o:title=""/>
          </v:shape>
          <o:OLEObject Type="Embed" ProgID="Equation.DSMT4" ShapeID="_x0000_i1101" DrawAspect="Content" ObjectID="_1845550385" r:id="rId163"/>
        </w:object>
      </w:r>
      <w:r w:rsidRPr="007D736F">
        <w:rPr>
          <w:rFonts w:ascii="Times New Roman" w:eastAsia="Times New Roman" w:hAnsi="Times New Roman" w:cs="Times New Roman"/>
          <w:color w:val="1F1F1F"/>
          <w:sz w:val="20"/>
          <w:szCs w:val="20"/>
          <w:lang w:val="en-US" w:eastAsia="ru-RU"/>
        </w:rPr>
        <w:t xml:space="preserve"> derived from (10), we obtain an equation for the inver</w:t>
      </w:r>
      <w:r w:rsidR="00FC603E" w:rsidRPr="00FC603E">
        <w:rPr>
          <w:position w:val="-30"/>
        </w:rPr>
        <w:object w:dxaOrig="3560" w:dyaOrig="700">
          <v:shape id="_x0000_i1102" type="#_x0000_t75" style="width:177.8pt;height:34.9pt" o:ole="">
            <v:imagedata r:id="rId164" o:title=""/>
          </v:shape>
          <o:OLEObject Type="Embed" ProgID="Equation.DSMT4" ShapeID="_x0000_i1102" DrawAspect="Content" ObjectID="_1845550386" r:id="rId165"/>
        </w:object>
      </w:r>
      <w:r w:rsidRPr="007D736F">
        <w:rPr>
          <w:rFonts w:ascii="Times New Roman" w:eastAsia="Times New Roman" w:hAnsi="Times New Roman" w:cs="Times New Roman"/>
          <w:color w:val="1F1F1F"/>
          <w:sz w:val="20"/>
          <w:szCs w:val="20"/>
          <w:lang w:val="en-US" w:eastAsia="ru-RU"/>
        </w:rPr>
        <w:t xml:space="preserve">se precession velocities. In cases where </w:t>
      </w:r>
      <w:r w:rsidR="00FC603E" w:rsidRPr="00FC603E">
        <w:rPr>
          <w:position w:val="-14"/>
        </w:rPr>
        <w:object w:dxaOrig="720" w:dyaOrig="340">
          <v:shape id="_x0000_i1103" type="#_x0000_t75" style="width:36pt;height:16.9pt" o:ole="">
            <v:imagedata r:id="rId166" o:title=""/>
          </v:shape>
          <o:OLEObject Type="Embed" ProgID="Equation.DSMT4" ShapeID="_x0000_i1103" DrawAspect="Content" ObjectID="_1845550387" r:id="rId167"/>
        </w:object>
      </w:r>
      <w:r w:rsidRPr="007D736F">
        <w:rPr>
          <w:rFonts w:ascii="Times New Roman" w:eastAsia="Times New Roman" w:hAnsi="Times New Roman" w:cs="Times New Roman"/>
          <w:color w:val="1F1F1F"/>
          <w:sz w:val="20"/>
          <w:szCs w:val="20"/>
          <w:lang w:val="en-US" w:eastAsia="ru-RU"/>
        </w:rPr>
        <w:t xml:space="preserve">, there exist two critical forward precession velocities and two critical backward precession velocities. Neglecting the value of </w:t>
      </w:r>
      <w:r w:rsidR="00FC603E" w:rsidRPr="00FC603E">
        <w:rPr>
          <w:position w:val="-14"/>
        </w:rPr>
        <w:object w:dxaOrig="300" w:dyaOrig="340">
          <v:shape id="_x0000_i1104" type="#_x0000_t75" style="width:15.25pt;height:16.9pt" o:ole="">
            <v:imagedata r:id="rId168" o:title=""/>
          </v:shape>
          <o:OLEObject Type="Embed" ProgID="Equation.DSMT4" ShapeID="_x0000_i1104" DrawAspect="Content" ObjectID="_1845550388" r:id="rId169"/>
        </w:object>
      </w:r>
      <w:r w:rsidRPr="007D736F">
        <w:rPr>
          <w:rFonts w:ascii="Times New Roman" w:eastAsia="Times New Roman" w:hAnsi="Times New Roman" w:cs="Times New Roman"/>
          <w:color w:val="1F1F1F"/>
          <w:sz w:val="20"/>
          <w:szCs w:val="20"/>
          <w:lang w:val="en-US" w:eastAsia="ru-RU"/>
        </w:rPr>
        <w:t xml:space="preserve"> compared to </w:t>
      </w:r>
      <w:r w:rsidR="00FC603E" w:rsidRPr="00FC603E">
        <w:rPr>
          <w:position w:val="-10"/>
        </w:rPr>
        <w:object w:dxaOrig="279" w:dyaOrig="300">
          <v:shape id="_x0000_i1105" type="#_x0000_t75" style="width:14.2pt;height:15.25pt" o:ole="">
            <v:imagedata r:id="rId170" o:title=""/>
          </v:shape>
          <o:OLEObject Type="Embed" ProgID="Equation.DSMT4" ShapeID="_x0000_i1105" DrawAspect="Content" ObjectID="_1845550389" r:id="rId171"/>
        </w:object>
      </w:r>
      <w:r w:rsidRPr="007D736F">
        <w:rPr>
          <w:rFonts w:ascii="Times New Roman" w:eastAsia="Times New Roman" w:hAnsi="Times New Roman" w:cs="Times New Roman"/>
          <w:color w:val="1F1F1F"/>
          <w:sz w:val="20"/>
          <w:szCs w:val="20"/>
          <w:lang w:val="en-US" w:eastAsia="ru-RU"/>
        </w:rPr>
        <w:t xml:space="preserve"> leads to:</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26"/>
        </w:rPr>
        <w:object w:dxaOrig="7080" w:dyaOrig="600">
          <v:shape id="_x0000_i1106" type="#_x0000_t75" style="width:354pt;height:30pt" o:ole="">
            <v:imagedata r:id="rId172" o:title=""/>
          </v:shape>
          <o:OLEObject Type="Embed" ProgID="Equation.DSMT4" ShapeID="_x0000_i1106" DrawAspect="Content" ObjectID="_1845550390" r:id="rId173"/>
        </w:object>
      </w:r>
    </w:p>
    <w:p w:rsidR="007D736F" w:rsidRPr="007D736F" w:rsidRDefault="007D736F" w:rsidP="009E3B3E">
      <w:pPr>
        <w:spacing w:before="100" w:beforeAutospacing="1" w:after="0" w:line="240" w:lineRule="auto"/>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Equation (13) provides a simplified analytical form for </w:t>
      </w:r>
      <w:r w:rsidR="00FC603E" w:rsidRPr="00FC603E">
        <w:rPr>
          <w:position w:val="-12"/>
        </w:rPr>
        <w:object w:dxaOrig="360" w:dyaOrig="320">
          <v:shape id="_x0000_i1107" type="#_x0000_t75" style="width:18pt;height:15.8pt" o:ole="">
            <v:imagedata r:id="rId174" o:title=""/>
          </v:shape>
          <o:OLEObject Type="Embed" ProgID="Equation.DSMT4" ShapeID="_x0000_i1107" DrawAspect="Content" ObjectID="_1845550391" r:id="rId175"/>
        </w:object>
      </w:r>
      <w:r w:rsidRPr="007D736F">
        <w:rPr>
          <w:rFonts w:ascii="Times New Roman" w:eastAsia="Times New Roman" w:hAnsi="Times New Roman" w:cs="Times New Roman"/>
          <w:color w:val="1F1F1F"/>
          <w:sz w:val="20"/>
          <w:szCs w:val="20"/>
          <w:lang w:val="en-US" w:eastAsia="ru-RU"/>
        </w:rPr>
        <w:t>:</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12"/>
        </w:rPr>
        <w:object w:dxaOrig="3420" w:dyaOrig="460">
          <v:shape id="_x0000_i1108" type="#_x0000_t75" style="width:171.25pt;height:22.9pt" o:ole="">
            <v:imagedata r:id="rId176" o:title=""/>
          </v:shape>
          <o:OLEObject Type="Embed" ProgID="Equation.DSMT4" ShapeID="_x0000_i1108" DrawAspect="Content" ObjectID="_1845550392" r:id="rId177"/>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where </w:t>
      </w:r>
      <w:r w:rsidR="00FC603E" w:rsidRPr="00025957">
        <w:rPr>
          <w:position w:val="-4"/>
        </w:rPr>
        <w:object w:dxaOrig="220" w:dyaOrig="220">
          <v:shape id="_x0000_i1109" type="#_x0000_t75" style="width:10.9pt;height:10.9pt" o:ole="">
            <v:imagedata r:id="rId178" o:title=""/>
          </v:shape>
          <o:OLEObject Type="Embed" ProgID="Equation.DSMT4" ShapeID="_x0000_i1109" DrawAspect="Content" ObjectID="_1845550393" r:id="rId179"/>
        </w:object>
      </w:r>
      <w:r w:rsidRPr="007D736F">
        <w:rPr>
          <w:rFonts w:ascii="Times New Roman" w:eastAsia="Times New Roman" w:hAnsi="Times New Roman" w:cs="Times New Roman"/>
          <w:color w:val="1F1F1F"/>
          <w:sz w:val="20"/>
          <w:szCs w:val="20"/>
          <w:lang w:val="en-US" w:eastAsia="ru-RU"/>
        </w:rPr>
        <w:t xml:space="preserve"> is a function of </w:t>
      </w:r>
      <w:r w:rsidR="00FC603E" w:rsidRPr="00FC603E">
        <w:rPr>
          <w:position w:val="-10"/>
        </w:rPr>
        <w:object w:dxaOrig="1620" w:dyaOrig="340">
          <v:shape id="_x0000_i1110" type="#_x0000_t75" style="width:81.25pt;height:16.9pt" o:ole="">
            <v:imagedata r:id="rId180" o:title=""/>
          </v:shape>
          <o:OLEObject Type="Embed" ProgID="Equation.DSMT4" ShapeID="_x0000_i1110" DrawAspect="Content" ObjectID="_1845550394" r:id="rId181"/>
        </w:object>
      </w:r>
      <w:r w:rsidRPr="007D736F">
        <w:rPr>
          <w:rFonts w:ascii="Times New Roman" w:eastAsia="Times New Roman" w:hAnsi="Times New Roman" w:cs="Times New Roman"/>
          <w:color w:val="1F1F1F"/>
          <w:sz w:val="20"/>
          <w:szCs w:val="20"/>
          <w:lang w:val="en-US" w:eastAsia="ru-RU"/>
        </w:rPr>
        <w:t>.</w: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Turning to the case of forced vibrations, and considering the rotor shock absorber design, we assume spindle oscillations occur about the horizontal axis passing through the shock absorber center. Frictional resistance is assumed to be proportional to speed. </w:t>
      </w:r>
      <w:r w:rsidR="001E2099" w:rsidRPr="00D6006B">
        <w:rPr>
          <w:rFonts w:ascii="Times New Roman" w:hAnsi="Times New Roman" w:cs="Times New Roman"/>
          <w:sz w:val="20"/>
          <w:szCs w:val="20"/>
          <w:lang w:val="en-US"/>
        </w:rPr>
        <w:t xml:space="preserve">The EB-5KA spindle model considers three primary imbalances: wheel imbalance, oblique wheel fit, and electric motor rotor/bushing imbalances. The impact of dynamic loading in high-speed systems, similar to the high-velocity impact phenomena analyzed in layered structures, plays a critical role in system reliability [15]. Given the large mass distribution of the wheel, its imbalance is considered the dominant factor. </w:t>
      </w:r>
      <w:r w:rsidRPr="007D736F">
        <w:rPr>
          <w:rFonts w:ascii="Times New Roman" w:eastAsia="Times New Roman" w:hAnsi="Times New Roman" w:cs="Times New Roman"/>
          <w:color w:val="1F1F1F"/>
          <w:sz w:val="20"/>
          <w:szCs w:val="20"/>
          <w:lang w:val="en-US" w:eastAsia="ru-RU"/>
        </w:rPr>
        <w:t xml:space="preserve">Considering the coordinates of the conventional roller end </w:t>
      </w:r>
      <w:r w:rsidR="00FC603E" w:rsidRPr="00FC603E">
        <w:rPr>
          <w:position w:val="-10"/>
        </w:rPr>
        <w:object w:dxaOrig="620" w:dyaOrig="300">
          <v:shape id="_x0000_i1111" type="#_x0000_t75" style="width:31.1pt;height:15.25pt" o:ole="">
            <v:imagedata r:id="rId182" o:title=""/>
          </v:shape>
          <o:OLEObject Type="Embed" ProgID="Equation.DSMT4" ShapeID="_x0000_i1111" DrawAspect="Content" ObjectID="_1845550395" r:id="rId183"/>
        </w:object>
      </w:r>
      <w:r w:rsidRPr="007D736F">
        <w:rPr>
          <w:rFonts w:ascii="Times New Roman" w:eastAsia="Times New Roman" w:hAnsi="Times New Roman" w:cs="Times New Roman"/>
          <w:color w:val="1F1F1F"/>
          <w:sz w:val="20"/>
          <w:szCs w:val="20"/>
          <w:lang w:val="en-US" w:eastAsia="ru-RU"/>
        </w:rPr>
        <w:t>:</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32"/>
        </w:rPr>
        <w:object w:dxaOrig="3300" w:dyaOrig="740">
          <v:shape id="_x0000_i1112" type="#_x0000_t75" style="width:165.25pt;height:37.1pt" o:ole="">
            <v:imagedata r:id="rId184" o:title=""/>
          </v:shape>
          <o:OLEObject Type="Embed" ProgID="Equation.DSMT4" ShapeID="_x0000_i1112" DrawAspect="Content" ObjectID="_1845550396" r:id="rId185"/>
        </w:object>
      </w:r>
    </w:p>
    <w:p w:rsidR="007D736F" w:rsidRPr="007D736F" w:rsidRDefault="007D736F" w:rsidP="009E3B3E">
      <w:pPr>
        <w:spacing w:after="0" w:line="240" w:lineRule="auto"/>
        <w:jc w:val="center"/>
        <w:rPr>
          <w:rFonts w:ascii="Times New Roman" w:eastAsia="Times New Roman" w:hAnsi="Times New Roman" w:cs="Times New Roman"/>
          <w:color w:val="1F1F1F"/>
          <w:sz w:val="20"/>
          <w:szCs w:val="20"/>
          <w:lang w:val="en-US" w:eastAsia="ru-RU"/>
        </w:rPr>
      </w:pP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where </w:t>
      </w:r>
      <w:r w:rsidR="00FC603E" w:rsidRPr="00FC603E">
        <w:rPr>
          <w:position w:val="-10"/>
        </w:rPr>
        <w:object w:dxaOrig="220" w:dyaOrig="300">
          <v:shape id="_x0000_i1113" type="#_x0000_t75" style="width:10.9pt;height:15.25pt" o:ole="">
            <v:imagedata r:id="rId186" o:title=""/>
          </v:shape>
          <o:OLEObject Type="Embed" ProgID="Equation.DSMT4" ShapeID="_x0000_i1113" DrawAspect="Content" ObjectID="_1845550397" r:id="rId187"/>
        </w:object>
      </w:r>
      <w:r w:rsidRPr="007D736F">
        <w:rPr>
          <w:rFonts w:ascii="Times New Roman" w:eastAsia="Times New Roman" w:hAnsi="Times New Roman" w:cs="Times New Roman"/>
          <w:color w:val="1F1F1F"/>
          <w:sz w:val="20"/>
          <w:szCs w:val="20"/>
          <w:lang w:val="en-US" w:eastAsia="ru-RU"/>
        </w:rPr>
        <w:t xml:space="preserve"> and </w:t>
      </w:r>
      <w:r w:rsidR="00FC603E" w:rsidRPr="00FC603E">
        <w:rPr>
          <w:position w:val="-10"/>
        </w:rPr>
        <w:object w:dxaOrig="240" w:dyaOrig="300">
          <v:shape id="_x0000_i1114" type="#_x0000_t75" style="width:12pt;height:15.25pt" o:ole="">
            <v:imagedata r:id="rId188" o:title=""/>
          </v:shape>
          <o:OLEObject Type="Embed" ProgID="Equation.DSMT4" ShapeID="_x0000_i1114" DrawAspect="Content" ObjectID="_1845550398" r:id="rId189"/>
        </w:object>
      </w:r>
      <w:r w:rsidRPr="007D736F">
        <w:rPr>
          <w:rFonts w:ascii="Times New Roman" w:eastAsia="Times New Roman" w:hAnsi="Times New Roman" w:cs="Times New Roman"/>
          <w:color w:val="1F1F1F"/>
          <w:sz w:val="20"/>
          <w:szCs w:val="20"/>
          <w:lang w:val="en-US" w:eastAsia="ru-RU"/>
        </w:rPr>
        <w:t xml:space="preserve"> are viscous friction coefficients, and </w:t>
      </w:r>
      <w:r w:rsidR="00FC603E" w:rsidRPr="00FC603E">
        <w:rPr>
          <w:position w:val="-6"/>
        </w:rPr>
        <w:object w:dxaOrig="180" w:dyaOrig="200">
          <v:shape id="_x0000_i1115" type="#_x0000_t75" style="width:9.25pt;height:9.8pt" o:ole="">
            <v:imagedata r:id="rId190" o:title=""/>
          </v:shape>
          <o:OLEObject Type="Embed" ProgID="Equation.DSMT4" ShapeID="_x0000_i1115" DrawAspect="Content" ObjectID="_1845550399" r:id="rId191"/>
        </w:object>
      </w:r>
      <w:r w:rsidRPr="007D736F">
        <w:rPr>
          <w:rFonts w:ascii="Times New Roman" w:eastAsia="Times New Roman" w:hAnsi="Times New Roman" w:cs="Times New Roman"/>
          <w:color w:val="1F1F1F"/>
          <w:sz w:val="20"/>
          <w:szCs w:val="20"/>
          <w:lang w:val="en-US" w:eastAsia="ru-RU"/>
        </w:rPr>
        <w:t xml:space="preserve"> is the displacement of the mug's center of gravity from the non-rotating roller axis. Taking </w:t>
      </w:r>
      <w:r w:rsidR="00FC603E" w:rsidRPr="00FC603E">
        <w:rPr>
          <w:position w:val="-10"/>
        </w:rPr>
        <w:object w:dxaOrig="620" w:dyaOrig="300">
          <v:shape id="_x0000_i1116" type="#_x0000_t75" style="width:31.1pt;height:15.25pt" o:ole="">
            <v:imagedata r:id="rId192" o:title=""/>
          </v:shape>
          <o:OLEObject Type="Embed" ProgID="Equation.DSMT4" ShapeID="_x0000_i1116" DrawAspect="Content" ObjectID="_1845550400" r:id="rId193"/>
        </w:object>
      </w:r>
      <w:r w:rsidRPr="007D736F">
        <w:rPr>
          <w:rFonts w:ascii="Times New Roman" w:eastAsia="Times New Roman" w:hAnsi="Times New Roman" w:cs="Times New Roman"/>
          <w:color w:val="1F1F1F"/>
          <w:sz w:val="20"/>
          <w:szCs w:val="20"/>
          <w:lang w:val="en-US" w:eastAsia="ru-RU"/>
        </w:rPr>
        <w:t xml:space="preserve"> as the coordinates of the mug's center of gravity:</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28"/>
        </w:rPr>
        <w:object w:dxaOrig="2540" w:dyaOrig="660">
          <v:shape id="_x0000_i1117" type="#_x0000_t75" style="width:127.1pt;height:33.25pt" o:ole="">
            <v:imagedata r:id="rId194" o:title=""/>
          </v:shape>
          <o:OLEObject Type="Embed" ProgID="Equation.DSMT4" ShapeID="_x0000_i1117" DrawAspect="Content" ObjectID="_1845550401" r:id="rId195"/>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Consequently, system (14) transforms to:</w:t>
      </w:r>
    </w:p>
    <w:p w:rsidR="007D736F" w:rsidRPr="00D6006B"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28"/>
        </w:rPr>
        <w:object w:dxaOrig="2140" w:dyaOrig="660">
          <v:shape id="_x0000_i1118" type="#_x0000_t75" style="width:106.9pt;height:33.25pt" o:ole="">
            <v:imagedata r:id="rId196" o:title=""/>
          </v:shape>
          <o:OLEObject Type="Embed" ProgID="Equation.DSMT4" ShapeID="_x0000_i1118" DrawAspect="Content" ObjectID="_1845550402" r:id="rId197"/>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For experimental convenience, the movement of the flexible roller center is monitored using the relationships defined in (14) and (15). By substituting these into the equations of motion (1) and (2) relative to </w:t>
      </w:r>
      <w:r w:rsidR="00FC603E" w:rsidRPr="00FC603E">
        <w:rPr>
          <w:position w:val="-14"/>
        </w:rPr>
        <w:object w:dxaOrig="1500" w:dyaOrig="340">
          <v:shape id="_x0000_i1119" type="#_x0000_t75" style="width:75.25pt;height:16.9pt" o:ole="">
            <v:imagedata r:id="rId198" o:title=""/>
          </v:shape>
          <o:OLEObject Type="Embed" ProgID="Equation.DSMT4" ShapeID="_x0000_i1119" DrawAspect="Content" ObjectID="_1845550403" r:id="rId199"/>
        </w:object>
      </w:r>
      <w:r w:rsidRPr="007D736F">
        <w:rPr>
          <w:rFonts w:ascii="Times New Roman" w:eastAsia="Times New Roman" w:hAnsi="Times New Roman" w:cs="Times New Roman"/>
          <w:color w:val="1F1F1F"/>
          <w:sz w:val="20"/>
          <w:szCs w:val="20"/>
          <w:lang w:val="en-US" w:eastAsia="ru-RU"/>
        </w:rPr>
        <w:t>, we obtain the governing system:</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70"/>
        </w:rPr>
        <w:object w:dxaOrig="5060" w:dyaOrig="1500">
          <v:shape id="_x0000_i1120" type="#_x0000_t75" style="width:253.1pt;height:75.25pt" o:ole="">
            <v:imagedata r:id="rId200" o:title=""/>
          </v:shape>
          <o:OLEObject Type="Embed" ProgID="Equation.DSMT4" ShapeID="_x0000_i1120" DrawAspect="Content" ObjectID="_1845550404" r:id="rId201"/>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Or, in complex form:</w:t>
      </w:r>
    </w:p>
    <w:p w:rsidR="007D736F" w:rsidRPr="007D736F" w:rsidRDefault="00FC603E" w:rsidP="00C04DCD">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32"/>
        </w:rPr>
        <w:object w:dxaOrig="4840" w:dyaOrig="740">
          <v:shape id="_x0000_i1121" type="#_x0000_t75" style="width:242.2pt;height:37.1pt" o:ole="">
            <v:imagedata r:id="rId202" o:title=""/>
          </v:shape>
          <o:OLEObject Type="Embed" ProgID="Equation.DSMT4" ShapeID="_x0000_i1121" DrawAspect="Content" ObjectID="_1845550405" r:id="rId203"/>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Expanding the solution of the homogeneous equations (19) in the form (9), we derive the characteristic equation:</w:t>
      </w:r>
    </w:p>
    <w:p w:rsidR="007D736F" w:rsidRPr="007D736F" w:rsidRDefault="00FC603E" w:rsidP="009E3B3E">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32"/>
        </w:rPr>
        <w:object w:dxaOrig="6039" w:dyaOrig="740">
          <v:shape id="_x0000_i1122" type="#_x0000_t75" style="width:302.2pt;height:37.1pt" o:ole="">
            <v:imagedata r:id="rId204" o:title=""/>
          </v:shape>
          <o:OLEObject Type="Embed" ProgID="Equation.DSMT4" ShapeID="_x0000_i1122" DrawAspect="Content" ObjectID="_1845550406" r:id="rId205"/>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Equation (20) for small </w:t>
      </w:r>
      <w:r w:rsidR="00FC603E" w:rsidRPr="00FC603E">
        <w:rPr>
          <w:position w:val="-10"/>
        </w:rPr>
        <w:object w:dxaOrig="220" w:dyaOrig="300">
          <v:shape id="_x0000_i1123" type="#_x0000_t75" style="width:10.9pt;height:15.25pt" o:ole="">
            <v:imagedata r:id="rId206" o:title=""/>
          </v:shape>
          <o:OLEObject Type="Embed" ProgID="Equation.DSMT4" ShapeID="_x0000_i1123" DrawAspect="Content" ObjectID="_1845550407" r:id="rId207"/>
        </w:object>
      </w:r>
      <w:r w:rsidRPr="007D736F">
        <w:rPr>
          <w:rFonts w:ascii="Times New Roman" w:eastAsia="Times New Roman" w:hAnsi="Times New Roman" w:cs="Times New Roman"/>
          <w:color w:val="1F1F1F"/>
          <w:sz w:val="20"/>
          <w:szCs w:val="20"/>
          <w:lang w:val="en-US" w:eastAsia="ru-RU"/>
        </w:rPr>
        <w:t xml:space="preserve"> and </w:t>
      </w:r>
      <w:r w:rsidR="00FC603E" w:rsidRPr="00FC603E">
        <w:rPr>
          <w:position w:val="-10"/>
        </w:rPr>
        <w:object w:dxaOrig="320" w:dyaOrig="300">
          <v:shape id="_x0000_i1124" type="#_x0000_t75" style="width:15.8pt;height:15.25pt" o:ole="">
            <v:imagedata r:id="rId208" o:title=""/>
          </v:shape>
          <o:OLEObject Type="Embed" ProgID="Equation.DSMT4" ShapeID="_x0000_i1124" DrawAspect="Content" ObjectID="_1845550408" r:id="rId209"/>
        </w:object>
      </w:r>
      <w:r w:rsidRPr="007D736F">
        <w:rPr>
          <w:rFonts w:ascii="Times New Roman" w:eastAsia="Times New Roman" w:hAnsi="Times New Roman" w:cs="Times New Roman"/>
          <w:color w:val="1F1F1F"/>
          <w:sz w:val="20"/>
          <w:szCs w:val="20"/>
          <w:lang w:val="en-US" w:eastAsia="ru-RU"/>
        </w:rPr>
        <w:t xml:space="preserve"> values is efficiently solved using the small parameter method [11, 12], taking the roots of equation (11) as initial solutions. The amplitudes of forced oscillations due to bobbin imbalance are found by searching for particular solutions to equations (19) in the form:</w:t>
      </w:r>
    </w:p>
    <w:p w:rsidR="007D736F" w:rsidRPr="007D736F" w:rsidRDefault="00FC603E" w:rsidP="00C04DCD">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10"/>
        </w:rPr>
        <w:object w:dxaOrig="2620" w:dyaOrig="340">
          <v:shape id="_x0000_i1125" type="#_x0000_t75" style="width:130.9pt;height:16.9pt" o:ole="">
            <v:imagedata r:id="rId210" o:title=""/>
          </v:shape>
          <o:OLEObject Type="Embed" ProgID="Equation.DSMT4" ShapeID="_x0000_i1125" DrawAspect="Content" ObjectID="_1845550409" r:id="rId211"/>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Substituting (21) into (19) yields a system of two algebraic equations for the oscillation amplitudes, resulting in:</w:t>
      </w:r>
    </w:p>
    <w:p w:rsidR="007D736F" w:rsidRPr="007D736F" w:rsidRDefault="00FC603E" w:rsidP="00C04DCD">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26"/>
        </w:rPr>
        <w:object w:dxaOrig="3600" w:dyaOrig="620">
          <v:shape id="_x0000_i1126" type="#_x0000_t75" style="width:180pt;height:31.1pt" o:ole="">
            <v:imagedata r:id="rId212" o:title=""/>
          </v:shape>
          <o:OLEObject Type="Embed" ProgID="Equation.DSMT4" ShapeID="_x0000_i1126" DrawAspect="Content" ObjectID="_1845550410" r:id="rId213"/>
        </w:object>
      </w:r>
    </w:p>
    <w:p w:rsidR="007D736F" w:rsidRPr="007D736F" w:rsidRDefault="00FC603E" w:rsidP="00C04DCD">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26"/>
        </w:rPr>
        <w:object w:dxaOrig="3580" w:dyaOrig="620">
          <v:shape id="_x0000_i1127" type="#_x0000_t75" style="width:178.9pt;height:31.1pt" o:ole="">
            <v:imagedata r:id="rId214" o:title=""/>
          </v:shape>
          <o:OLEObject Type="Embed" ProgID="Equation.DSMT4" ShapeID="_x0000_i1127" DrawAspect="Content" ObjectID="_1845550411" r:id="rId215"/>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 xml:space="preserve">where </w:t>
      </w:r>
      <w:r w:rsidR="00FC603E" w:rsidRPr="00FC603E">
        <w:rPr>
          <w:position w:val="-6"/>
        </w:rPr>
        <w:object w:dxaOrig="220" w:dyaOrig="240">
          <v:shape id="_x0000_i1128" type="#_x0000_t75" style="width:10.9pt;height:12pt" o:ole="">
            <v:imagedata r:id="rId216" o:title=""/>
          </v:shape>
          <o:OLEObject Type="Embed" ProgID="Equation.DSMT4" ShapeID="_x0000_i1128" DrawAspect="Content" ObjectID="_1845550412" r:id="rId217"/>
        </w:object>
      </w:r>
      <w:r w:rsidRPr="007D736F">
        <w:rPr>
          <w:rFonts w:ascii="Times New Roman" w:eastAsia="Times New Roman" w:hAnsi="Times New Roman" w:cs="Times New Roman"/>
          <w:color w:val="1F1F1F"/>
          <w:sz w:val="20"/>
          <w:szCs w:val="20"/>
          <w:lang w:val="en-US" w:eastAsia="ru-RU"/>
        </w:rPr>
        <w:t xml:space="preserve"> and </w:t>
      </w:r>
      <w:r w:rsidR="00FC603E" w:rsidRPr="00025957">
        <w:rPr>
          <w:position w:val="-4"/>
        </w:rPr>
        <w:object w:dxaOrig="240" w:dyaOrig="220">
          <v:shape id="_x0000_i1129" type="#_x0000_t75" style="width:12pt;height:10.9pt" o:ole="">
            <v:imagedata r:id="rId218" o:title=""/>
          </v:shape>
          <o:OLEObject Type="Embed" ProgID="Equation.DSMT4" ShapeID="_x0000_i1129" DrawAspect="Content" ObjectID="_1845550413" r:id="rId219"/>
        </w:object>
      </w:r>
      <w:r w:rsidRPr="007D736F">
        <w:rPr>
          <w:rFonts w:ascii="Times New Roman" w:eastAsia="Times New Roman" w:hAnsi="Times New Roman" w:cs="Times New Roman"/>
          <w:color w:val="1F1F1F"/>
          <w:sz w:val="20"/>
          <w:szCs w:val="20"/>
          <w:lang w:val="en-US" w:eastAsia="ru-RU"/>
        </w:rPr>
        <w:t xml:space="preserve"> are dynamic stiffness components, </w:t>
      </w:r>
      <w:r w:rsidR="00FC603E" w:rsidRPr="00FC603E">
        <w:rPr>
          <w:position w:val="-14"/>
        </w:rPr>
        <w:object w:dxaOrig="2760" w:dyaOrig="380">
          <v:shape id="_x0000_i1130" type="#_x0000_t75" style="width:138pt;height:19.1pt" o:ole="">
            <v:imagedata r:id="rId220" o:title=""/>
          </v:shape>
          <o:OLEObject Type="Embed" ProgID="Equation.DSMT4" ShapeID="_x0000_i1130" DrawAspect="Content" ObjectID="_1845550414" r:id="rId221"/>
        </w:object>
      </w:r>
      <w:r w:rsidRPr="007D736F">
        <w:rPr>
          <w:rFonts w:ascii="Times New Roman" w:eastAsia="Times New Roman" w:hAnsi="Times New Roman" w:cs="Times New Roman"/>
          <w:color w:val="1F1F1F"/>
          <w:sz w:val="20"/>
          <w:szCs w:val="20"/>
          <w:lang w:val="en-US" w:eastAsia="ru-RU"/>
        </w:rPr>
        <w:t xml:space="preserve">, </w:t>
      </w:r>
      <w:r w:rsidR="00FC603E" w:rsidRPr="00FC603E">
        <w:rPr>
          <w:position w:val="-10"/>
        </w:rPr>
        <w:object w:dxaOrig="820" w:dyaOrig="300">
          <v:shape id="_x0000_i1131" type="#_x0000_t75" style="width:40.9pt;height:15.25pt" o:ole="">
            <v:imagedata r:id="rId222" o:title=""/>
          </v:shape>
          <o:OLEObject Type="Embed" ProgID="Equation.DSMT4" ShapeID="_x0000_i1131" DrawAspect="Content" ObjectID="_1845550415" r:id="rId223"/>
        </w:object>
      </w:r>
      <w:r w:rsidRPr="007D736F">
        <w:rPr>
          <w:rFonts w:ascii="Times New Roman" w:eastAsia="Times New Roman" w:hAnsi="Times New Roman" w:cs="Times New Roman"/>
          <w:color w:val="1F1F1F"/>
          <w:sz w:val="20"/>
          <w:szCs w:val="20"/>
          <w:lang w:val="en-US" w:eastAsia="ru-RU"/>
        </w:rPr>
        <w:t xml:space="preserve">, and </w:t>
      </w:r>
      <w:r w:rsidR="00FC603E" w:rsidRPr="00FC603E">
        <w:rPr>
          <w:position w:val="-10"/>
        </w:rPr>
        <w:object w:dxaOrig="760" w:dyaOrig="300">
          <v:shape id="_x0000_i1132" type="#_x0000_t75" style="width:38.2pt;height:15.25pt" o:ole="">
            <v:imagedata r:id="rId224" o:title=""/>
          </v:shape>
          <o:OLEObject Type="Embed" ProgID="Equation.DSMT4" ShapeID="_x0000_i1132" DrawAspect="Content" ObjectID="_1845550416" r:id="rId225"/>
        </w:object>
      </w:r>
      <w:r w:rsidRPr="007D736F">
        <w:rPr>
          <w:rFonts w:ascii="Times New Roman" w:eastAsia="Times New Roman" w:hAnsi="Times New Roman" w:cs="Times New Roman"/>
          <w:color w:val="1F1F1F"/>
          <w:sz w:val="20"/>
          <w:szCs w:val="20"/>
          <w:lang w:val="en-US" w:eastAsia="ru-RU"/>
        </w:rPr>
        <w:t xml:space="preserve">. From expression (22), it is evident that for </w:t>
      </w:r>
      <w:r w:rsidR="00FC603E" w:rsidRPr="00FC603E">
        <w:rPr>
          <w:position w:val="-10"/>
        </w:rPr>
        <w:object w:dxaOrig="639" w:dyaOrig="300">
          <v:shape id="_x0000_i1133" type="#_x0000_t75" style="width:32.2pt;height:15.25pt" o:ole="">
            <v:imagedata r:id="rId226" o:title=""/>
          </v:shape>
          <o:OLEObject Type="Embed" ProgID="Equation.DSMT4" ShapeID="_x0000_i1133" DrawAspect="Content" ObjectID="_1845550417" r:id="rId227"/>
        </w:object>
      </w:r>
      <w:r w:rsidRPr="007D736F">
        <w:rPr>
          <w:rFonts w:ascii="Times New Roman" w:eastAsia="Times New Roman" w:hAnsi="Times New Roman" w:cs="Times New Roman"/>
          <w:color w:val="1F1F1F"/>
          <w:sz w:val="20"/>
          <w:szCs w:val="20"/>
          <w:lang w:val="en-US" w:eastAsia="ru-RU"/>
        </w:rPr>
        <w:t>:</w:t>
      </w:r>
    </w:p>
    <w:p w:rsidR="007D736F" w:rsidRPr="007D736F" w:rsidRDefault="00FC603E" w:rsidP="00C04DCD">
      <w:pPr>
        <w:spacing w:after="0" w:line="240" w:lineRule="auto"/>
        <w:jc w:val="center"/>
        <w:rPr>
          <w:rFonts w:ascii="Times New Roman" w:eastAsia="Times New Roman" w:hAnsi="Times New Roman" w:cs="Times New Roman"/>
          <w:color w:val="1F1F1F"/>
          <w:sz w:val="20"/>
          <w:szCs w:val="20"/>
          <w:lang w:val="en-US" w:eastAsia="ru-RU"/>
        </w:rPr>
      </w:pPr>
      <w:r w:rsidRPr="00FC603E">
        <w:rPr>
          <w:position w:val="-30"/>
        </w:rPr>
        <w:object w:dxaOrig="1860" w:dyaOrig="680">
          <v:shape id="_x0000_i1134" type="#_x0000_t75" style="width:93.25pt;height:33.8pt" o:ole="">
            <v:imagedata r:id="rId228" o:title=""/>
          </v:shape>
          <o:OLEObject Type="Embed" ProgID="Equation.DSMT4" ShapeID="_x0000_i1134" DrawAspect="Content" ObjectID="_1845550418" r:id="rId229"/>
        </w:object>
      </w:r>
    </w:p>
    <w:p w:rsidR="007D736F" w:rsidRPr="007D736F" w:rsidRDefault="007D736F" w:rsidP="0015717C">
      <w:pPr>
        <w:spacing w:before="100" w:beforeAutospacing="1" w:after="0" w:line="240" w:lineRule="auto"/>
        <w:jc w:val="both"/>
        <w:rPr>
          <w:rFonts w:ascii="Times New Roman" w:eastAsia="Times New Roman" w:hAnsi="Times New Roman" w:cs="Times New Roman"/>
          <w:color w:val="1F1F1F"/>
          <w:sz w:val="20"/>
          <w:szCs w:val="20"/>
          <w:lang w:val="en-US" w:eastAsia="ru-RU"/>
        </w:rPr>
      </w:pPr>
      <w:r w:rsidRPr="007D736F">
        <w:rPr>
          <w:rFonts w:ascii="Times New Roman" w:eastAsia="Times New Roman" w:hAnsi="Times New Roman" w:cs="Times New Roman"/>
          <w:color w:val="1F1F1F"/>
          <w:sz w:val="20"/>
          <w:szCs w:val="20"/>
          <w:lang w:val="en-US" w:eastAsia="ru-RU"/>
        </w:rPr>
        <w:t>At this frequency, the vibration amplitude of the shaft end becomes zero, as the spindle housing acts as a dynamic vibration absorber, suppressing bobbin oscillations through the rocking motion of the housing. The self-centering conditions are determined by equating the real and imaginary parts of the corresponding expression to zero [13].</w:t>
      </w:r>
    </w:p>
    <w:tbl>
      <w:tblPr>
        <w:tblW w:w="0" w:type="auto"/>
        <w:tblLook w:val="04A0" w:firstRow="1" w:lastRow="0" w:firstColumn="1" w:lastColumn="0" w:noHBand="0" w:noVBand="1"/>
      </w:tblPr>
      <w:tblGrid>
        <w:gridCol w:w="4752"/>
        <w:gridCol w:w="4874"/>
      </w:tblGrid>
      <w:tr w:rsidR="00C04DCD" w:rsidRPr="001623FE" w:rsidTr="00C04DCD">
        <w:tc>
          <w:tcPr>
            <w:tcW w:w="4618" w:type="dxa"/>
            <w:shd w:val="clear" w:color="auto" w:fill="auto"/>
          </w:tcPr>
          <w:p w:rsidR="00C04DCD" w:rsidRPr="00D6006B" w:rsidRDefault="00C04DCD" w:rsidP="00703A9C">
            <w:pPr>
              <w:pStyle w:val="a4"/>
              <w:jc w:val="center"/>
              <w:rPr>
                <w:noProof/>
                <w:sz w:val="20"/>
                <w:szCs w:val="20"/>
              </w:rPr>
            </w:pPr>
            <w:r w:rsidRPr="00D6006B">
              <w:rPr>
                <w:noProof/>
                <w:sz w:val="20"/>
                <w:szCs w:val="20"/>
              </w:rPr>
              <w:lastRenderedPageBreak/>
              <w:drawing>
                <wp:inline distT="0" distB="0" distL="0" distR="0">
                  <wp:extent cx="2880360" cy="1150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880360" cy="1150620"/>
                          </a:xfrm>
                          <a:prstGeom prst="rect">
                            <a:avLst/>
                          </a:prstGeom>
                          <a:noFill/>
                          <a:ln>
                            <a:noFill/>
                          </a:ln>
                        </pic:spPr>
                      </pic:pic>
                    </a:graphicData>
                  </a:graphic>
                </wp:inline>
              </w:drawing>
            </w:r>
          </w:p>
          <w:p w:rsidR="00C04DCD" w:rsidRPr="00D6006B" w:rsidRDefault="00C04DCD" w:rsidP="00C04DCD">
            <w:pPr>
              <w:pStyle w:val="a4"/>
              <w:jc w:val="center"/>
              <w:rPr>
                <w:sz w:val="20"/>
                <w:szCs w:val="20"/>
                <w:lang w:val="en-US"/>
              </w:rPr>
            </w:pPr>
            <w:r w:rsidRPr="007D736F">
              <w:rPr>
                <w:b/>
                <w:bCs/>
                <w:sz w:val="20"/>
                <w:szCs w:val="20"/>
                <w:lang w:val="en-US"/>
              </w:rPr>
              <w:t>Fig. 3. Time-history response of spindle acceleration under different operating conditions (m/s²).</w:t>
            </w:r>
          </w:p>
        </w:tc>
        <w:tc>
          <w:tcPr>
            <w:tcW w:w="4737" w:type="dxa"/>
            <w:shd w:val="clear" w:color="auto" w:fill="auto"/>
          </w:tcPr>
          <w:p w:rsidR="00C04DCD" w:rsidRPr="00D6006B" w:rsidRDefault="00C04DCD" w:rsidP="00703A9C">
            <w:pPr>
              <w:pStyle w:val="a4"/>
              <w:jc w:val="center"/>
              <w:rPr>
                <w:noProof/>
                <w:sz w:val="20"/>
                <w:szCs w:val="20"/>
              </w:rPr>
            </w:pPr>
            <w:r w:rsidRPr="00D6006B">
              <w:rPr>
                <w:noProof/>
                <w:sz w:val="20"/>
                <w:szCs w:val="20"/>
              </w:rPr>
              <w:drawing>
                <wp:inline distT="0" distB="0" distL="0" distR="0">
                  <wp:extent cx="2957946" cy="1143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959666" cy="1143665"/>
                          </a:xfrm>
                          <a:prstGeom prst="rect">
                            <a:avLst/>
                          </a:prstGeom>
                          <a:noFill/>
                          <a:ln>
                            <a:noFill/>
                          </a:ln>
                        </pic:spPr>
                      </pic:pic>
                    </a:graphicData>
                  </a:graphic>
                </wp:inline>
              </w:drawing>
            </w:r>
          </w:p>
          <w:p w:rsidR="00C04DCD" w:rsidRPr="00D6006B" w:rsidRDefault="00C04DCD" w:rsidP="00C04DCD">
            <w:pPr>
              <w:spacing w:beforeAutospacing="1" w:after="100" w:afterAutospacing="1" w:line="240" w:lineRule="auto"/>
              <w:jc w:val="center"/>
              <w:rPr>
                <w:rFonts w:ascii="Times New Roman" w:eastAsia="Times New Roman" w:hAnsi="Times New Roman" w:cs="Times New Roman"/>
                <w:sz w:val="20"/>
                <w:szCs w:val="20"/>
                <w:lang w:val="en-US" w:eastAsia="ru-RU"/>
              </w:rPr>
            </w:pPr>
            <w:r w:rsidRPr="007D736F">
              <w:rPr>
                <w:rFonts w:ascii="Times New Roman" w:eastAsia="Times New Roman" w:hAnsi="Times New Roman" w:cs="Times New Roman"/>
                <w:b/>
                <w:bCs/>
                <w:sz w:val="20"/>
                <w:szCs w:val="20"/>
                <w:lang w:val="en-US" w:eastAsia="ru-RU"/>
              </w:rPr>
              <w:t>Fig. 4. Frequency domain analysis of the mixed signals (Hz).</w:t>
            </w:r>
          </w:p>
        </w:tc>
      </w:tr>
    </w:tbl>
    <w:p w:rsidR="007D736F" w:rsidRPr="007D736F" w:rsidRDefault="007D736F"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7D736F">
        <w:rPr>
          <w:rFonts w:ascii="Times New Roman" w:eastAsia="Times New Roman" w:hAnsi="Times New Roman" w:cs="Times New Roman"/>
          <w:sz w:val="20"/>
          <w:szCs w:val="20"/>
          <w:lang w:val="en-US" w:eastAsia="ru-RU"/>
        </w:rPr>
        <w:t>The numerical results obtained from the dynamic model are illustrated in Fig. 3 and Fig. 4. These figures demonstrate the system's stability and the effectiveness of the damping components under varying operating conditions.</w:t>
      </w:r>
    </w:p>
    <w:p w:rsidR="007D736F" w:rsidRPr="007D736F" w:rsidRDefault="007D736F" w:rsidP="00C04DCD">
      <w:pPr>
        <w:spacing w:before="100" w:beforeAutospacing="1" w:after="100" w:afterAutospacing="1" w:line="240" w:lineRule="auto"/>
        <w:outlineLvl w:val="2"/>
        <w:rPr>
          <w:rFonts w:ascii="Times New Roman" w:eastAsia="Times New Roman" w:hAnsi="Times New Roman" w:cs="Times New Roman"/>
          <w:b/>
          <w:bCs/>
          <w:sz w:val="20"/>
          <w:szCs w:val="20"/>
          <w:lang w:val="en-US" w:eastAsia="ru-RU"/>
        </w:rPr>
      </w:pPr>
      <w:r w:rsidRPr="007D736F">
        <w:rPr>
          <w:rFonts w:ascii="Times New Roman" w:eastAsia="Times New Roman" w:hAnsi="Times New Roman" w:cs="Times New Roman"/>
          <w:b/>
          <w:bCs/>
          <w:sz w:val="20"/>
          <w:szCs w:val="20"/>
          <w:lang w:val="en-US" w:eastAsia="ru-RU"/>
        </w:rPr>
        <w:t>CONCLUSION</w:t>
      </w:r>
    </w:p>
    <w:p w:rsidR="007D736F" w:rsidRPr="007D736F" w:rsidRDefault="007D736F"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7D736F">
        <w:rPr>
          <w:rFonts w:ascii="Times New Roman" w:eastAsia="Times New Roman" w:hAnsi="Times New Roman" w:cs="Times New Roman"/>
          <w:sz w:val="20"/>
          <w:szCs w:val="20"/>
          <w:lang w:val="en-US" w:eastAsia="ru-RU"/>
        </w:rPr>
        <w:t>This research presented a refined dynamic model for centrifuge-type spindles, employing Lagrange equations in the integro-differential form to account for viscoelastic (hereditary) properties. By analyzing the EB-5KA spindle design, we demonstrated that the spindle housing acts as a dynamic vibration absorber, which significantly mitigates bobbin oscillations during high-speed rotation (8,000–14,000 rpm).</w:t>
      </w:r>
    </w:p>
    <w:p w:rsidR="007D736F" w:rsidRPr="007D736F" w:rsidRDefault="007D736F" w:rsidP="0015717C">
      <w:p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7D736F">
        <w:rPr>
          <w:rFonts w:ascii="Times New Roman" w:eastAsia="Times New Roman" w:hAnsi="Times New Roman" w:cs="Times New Roman"/>
          <w:sz w:val="20"/>
          <w:szCs w:val="20"/>
          <w:lang w:val="en-US" w:eastAsia="ru-RU"/>
        </w:rPr>
        <w:t>The proposed model provides a practical engineering framework for optimizing spindle design parameters, specifically regarding shock absorber stiffness and mass distribution. These findings contribute to increasing the service life and operational reliability of high-speed textile machinery. Furthermore, the developed methodology for hereditary discrete systems can be effectively applied to the dynamics and control of multi-link manipulators with viscoelastic joints and mobile robotic systems operating on viscoelastic surfaces.</w:t>
      </w:r>
    </w:p>
    <w:p w:rsidR="00884F4B" w:rsidRPr="00D6006B" w:rsidRDefault="00884F4B" w:rsidP="00884F4B">
      <w:pPr>
        <w:spacing w:before="100" w:beforeAutospacing="1" w:after="100" w:afterAutospacing="1" w:line="240" w:lineRule="auto"/>
        <w:rPr>
          <w:rFonts w:ascii="Times New Roman" w:eastAsia="Times New Roman" w:hAnsi="Times New Roman" w:cs="Times New Roman"/>
          <w:sz w:val="20"/>
          <w:szCs w:val="20"/>
          <w:lang w:eastAsia="ru-RU"/>
        </w:rPr>
      </w:pPr>
      <w:r w:rsidRPr="00D6006B">
        <w:rPr>
          <w:rFonts w:ascii="Times New Roman" w:eastAsia="Times New Roman" w:hAnsi="Times New Roman" w:cs="Times New Roman"/>
          <w:b/>
          <w:bCs/>
          <w:sz w:val="20"/>
          <w:szCs w:val="20"/>
          <w:lang w:eastAsia="ru-RU"/>
        </w:rPr>
        <w:t>REFERENCES</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eastAsia="Times New Roman" w:hAnsi="Times New Roman" w:cs="Times New Roman"/>
          <w:sz w:val="20"/>
          <w:szCs w:val="20"/>
          <w:lang w:val="en-US" w:eastAsia="ru-RU"/>
        </w:rPr>
        <w:t xml:space="preserve">Dimentberg, F.M. </w:t>
      </w:r>
      <w:r w:rsidRPr="00D6006B">
        <w:rPr>
          <w:rFonts w:ascii="Times New Roman" w:eastAsia="Times New Roman" w:hAnsi="Times New Roman" w:cs="Times New Roman"/>
          <w:i/>
          <w:iCs/>
          <w:sz w:val="20"/>
          <w:szCs w:val="20"/>
          <w:lang w:val="en-US" w:eastAsia="ru-RU"/>
        </w:rPr>
        <w:t>Bending Vibrations of Rotating Shafts</w:t>
      </w:r>
      <w:r w:rsidRPr="00D6006B">
        <w:rPr>
          <w:rFonts w:ascii="Times New Roman" w:eastAsia="Times New Roman" w:hAnsi="Times New Roman" w:cs="Times New Roman"/>
          <w:sz w:val="20"/>
          <w:szCs w:val="20"/>
          <w:lang w:val="en-US" w:eastAsia="ru-RU"/>
        </w:rPr>
        <w:t>. Moscow: Academy of Sciences of the USSR, 1959.</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eastAsia="Times New Roman" w:hAnsi="Times New Roman" w:cs="Times New Roman"/>
          <w:sz w:val="20"/>
          <w:szCs w:val="20"/>
          <w:lang w:val="en-US" w:eastAsia="ru-RU"/>
        </w:rPr>
        <w:t xml:space="preserve">Karamyshkin, V.V. “Determination of Natural Frequencies of Systems with Viscous Friction by the Small Parameter Method.” </w:t>
      </w:r>
      <w:r w:rsidRPr="00D6006B">
        <w:rPr>
          <w:rFonts w:ascii="Times New Roman" w:eastAsia="Times New Roman" w:hAnsi="Times New Roman" w:cs="Times New Roman"/>
          <w:i/>
          <w:iCs/>
          <w:sz w:val="20"/>
          <w:szCs w:val="20"/>
          <w:lang w:val="en-US" w:eastAsia="ru-RU"/>
        </w:rPr>
        <w:t>Proceedings of the Academy of Sciences of the Russian Federation, Department of Technical Sciences, Series of Mechanics and Mechanical Engineering</w:t>
      </w:r>
      <w:r w:rsidRPr="00D6006B">
        <w:rPr>
          <w:rFonts w:ascii="Times New Roman" w:eastAsia="Times New Roman" w:hAnsi="Times New Roman" w:cs="Times New Roman"/>
          <w:sz w:val="20"/>
          <w:szCs w:val="20"/>
          <w:lang w:val="en-US" w:eastAsia="ru-RU"/>
        </w:rPr>
        <w:t>, 1961, no. 5, pp. 157–158.</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Koritysskiy, Ya.I., et al. In: </w:t>
      </w:r>
      <w:r w:rsidRPr="00D6006B">
        <w:rPr>
          <w:rFonts w:ascii="Times New Roman" w:eastAsia="Times New Roman" w:hAnsi="Times New Roman" w:cs="Times New Roman"/>
          <w:i/>
          <w:iCs/>
          <w:sz w:val="20"/>
          <w:szCs w:val="20"/>
          <w:lang w:val="en-US" w:eastAsia="ru-RU"/>
        </w:rPr>
        <w:t>Instruments and Installations for the Investigation of Textile Machines</w:t>
      </w:r>
      <w:r w:rsidRPr="00D6006B">
        <w:rPr>
          <w:rFonts w:ascii="Times New Roman" w:eastAsia="Times New Roman" w:hAnsi="Times New Roman" w:cs="Times New Roman"/>
          <w:sz w:val="20"/>
          <w:szCs w:val="20"/>
          <w:lang w:val="en-US" w:eastAsia="ru-RU"/>
        </w:rPr>
        <w:t xml:space="preserve">, edited by S.O. Dobrogurskiy. </w:t>
      </w:r>
      <w:r w:rsidRPr="00D6006B">
        <w:rPr>
          <w:rFonts w:ascii="Times New Roman" w:eastAsia="Times New Roman" w:hAnsi="Times New Roman" w:cs="Times New Roman"/>
          <w:sz w:val="20"/>
          <w:szCs w:val="20"/>
          <w:lang w:eastAsia="ru-RU"/>
        </w:rPr>
        <w:t>Moscow: Mashgiz, 1958.</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Magnucki, K., and Szyc, W. “Stability of Ellipsoidal Heads of Cylindrical Pressure Vessels.” </w:t>
      </w:r>
      <w:r w:rsidRPr="00D6006B">
        <w:rPr>
          <w:rFonts w:ascii="Times New Roman" w:eastAsia="Times New Roman" w:hAnsi="Times New Roman" w:cs="Times New Roman"/>
          <w:i/>
          <w:iCs/>
          <w:sz w:val="20"/>
          <w:szCs w:val="20"/>
          <w:lang w:eastAsia="ru-RU"/>
        </w:rPr>
        <w:t>Applied Mechanics and Engineering</w:t>
      </w:r>
      <w:r w:rsidRPr="00D6006B">
        <w:rPr>
          <w:rFonts w:ascii="Times New Roman" w:eastAsia="Times New Roman" w:hAnsi="Times New Roman" w:cs="Times New Roman"/>
          <w:sz w:val="20"/>
          <w:szCs w:val="20"/>
          <w:lang w:eastAsia="ru-RU"/>
        </w:rPr>
        <w:t>, 2000, vol. 5, no. 2, pp. 389–404.</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Zhang, Changyou, Zhu, Changming, and Lin, Zhongqin. “Suppression Strategy for Parametrically Excited Lateral Vibration of Mass-Loaded String.” </w:t>
      </w:r>
      <w:r w:rsidRPr="00D6006B">
        <w:rPr>
          <w:rFonts w:ascii="Times New Roman" w:eastAsia="Times New Roman" w:hAnsi="Times New Roman" w:cs="Times New Roman"/>
          <w:i/>
          <w:iCs/>
          <w:sz w:val="20"/>
          <w:szCs w:val="20"/>
          <w:lang w:eastAsia="ru-RU"/>
        </w:rPr>
        <w:t>Journal of Southeast University</w:t>
      </w:r>
      <w:r w:rsidRPr="00D6006B">
        <w:rPr>
          <w:rFonts w:ascii="Times New Roman" w:eastAsia="Times New Roman" w:hAnsi="Times New Roman" w:cs="Times New Roman"/>
          <w:sz w:val="20"/>
          <w:szCs w:val="20"/>
          <w:lang w:eastAsia="ru-RU"/>
        </w:rPr>
        <w:t>, 2004, vol. 20, no. 2, pp. 165–169.</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eastAsia="Times New Roman" w:hAnsi="Times New Roman" w:cs="Times New Roman"/>
          <w:sz w:val="20"/>
          <w:szCs w:val="20"/>
          <w:lang w:val="en-US" w:eastAsia="ru-RU"/>
        </w:rPr>
        <w:t xml:space="preserve">Li, Shirong. “Gansu Gongye Daxue Xuebao.” </w:t>
      </w:r>
      <w:r w:rsidRPr="00D6006B">
        <w:rPr>
          <w:rFonts w:ascii="Times New Roman" w:eastAsia="Times New Roman" w:hAnsi="Times New Roman" w:cs="Times New Roman"/>
          <w:i/>
          <w:iCs/>
          <w:sz w:val="20"/>
          <w:szCs w:val="20"/>
          <w:lang w:val="en-US" w:eastAsia="ru-RU"/>
        </w:rPr>
        <w:t>Journal of Gansu University of Technology</w:t>
      </w:r>
      <w:r w:rsidRPr="00D6006B">
        <w:rPr>
          <w:rFonts w:ascii="Times New Roman" w:eastAsia="Times New Roman" w:hAnsi="Times New Roman" w:cs="Times New Roman"/>
          <w:sz w:val="20"/>
          <w:szCs w:val="20"/>
          <w:lang w:val="en-US" w:eastAsia="ru-RU"/>
        </w:rPr>
        <w:t>, 2000, vol. 26, no. 2, pp. 98–102.</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Volterra, V. </w:t>
      </w:r>
      <w:r w:rsidRPr="00D6006B">
        <w:rPr>
          <w:rFonts w:ascii="Times New Roman" w:eastAsia="Times New Roman" w:hAnsi="Times New Roman" w:cs="Times New Roman"/>
          <w:i/>
          <w:iCs/>
          <w:sz w:val="20"/>
          <w:szCs w:val="20"/>
          <w:lang w:val="en-US" w:eastAsia="ru-RU"/>
        </w:rPr>
        <w:t>Theory of Functionals, Integral and Integro-Differential Equations</w:t>
      </w:r>
      <w:r w:rsidRPr="00D6006B">
        <w:rPr>
          <w:rFonts w:ascii="Times New Roman" w:eastAsia="Times New Roman" w:hAnsi="Times New Roman" w:cs="Times New Roman"/>
          <w:sz w:val="20"/>
          <w:szCs w:val="20"/>
          <w:lang w:val="en-US" w:eastAsia="ru-RU"/>
        </w:rPr>
        <w:t xml:space="preserve">. </w:t>
      </w:r>
      <w:r w:rsidRPr="00D6006B">
        <w:rPr>
          <w:rFonts w:ascii="Times New Roman" w:eastAsia="Times New Roman" w:hAnsi="Times New Roman" w:cs="Times New Roman"/>
          <w:sz w:val="20"/>
          <w:szCs w:val="20"/>
          <w:lang w:eastAsia="ru-RU"/>
        </w:rPr>
        <w:t>Moscow: Nauka, 1982. 304 p.</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Rabotnov, Yu.N. </w:t>
      </w:r>
      <w:r w:rsidRPr="00D6006B">
        <w:rPr>
          <w:rFonts w:ascii="Times New Roman" w:eastAsia="Times New Roman" w:hAnsi="Times New Roman" w:cs="Times New Roman"/>
          <w:i/>
          <w:iCs/>
          <w:sz w:val="20"/>
          <w:szCs w:val="20"/>
          <w:lang w:val="en-US" w:eastAsia="ru-RU"/>
        </w:rPr>
        <w:t>Elements of Hereditary Mechanics of Solids</w:t>
      </w:r>
      <w:r w:rsidRPr="00D6006B">
        <w:rPr>
          <w:rFonts w:ascii="Times New Roman" w:eastAsia="Times New Roman" w:hAnsi="Times New Roman" w:cs="Times New Roman"/>
          <w:sz w:val="20"/>
          <w:szCs w:val="20"/>
          <w:lang w:val="en-US" w:eastAsia="ru-RU"/>
        </w:rPr>
        <w:t xml:space="preserve">. </w:t>
      </w:r>
      <w:r w:rsidRPr="00D6006B">
        <w:rPr>
          <w:rFonts w:ascii="Times New Roman" w:eastAsia="Times New Roman" w:hAnsi="Times New Roman" w:cs="Times New Roman"/>
          <w:sz w:val="20"/>
          <w:szCs w:val="20"/>
          <w:lang w:eastAsia="ru-RU"/>
        </w:rPr>
        <w:t>Moscow: Nauka, 1977. 384 p.</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Rzhanitsyn, A.R. </w:t>
      </w:r>
      <w:r w:rsidRPr="00D6006B">
        <w:rPr>
          <w:rFonts w:ascii="Times New Roman" w:eastAsia="Times New Roman" w:hAnsi="Times New Roman" w:cs="Times New Roman"/>
          <w:i/>
          <w:iCs/>
          <w:sz w:val="20"/>
          <w:szCs w:val="20"/>
          <w:lang w:val="en-US" w:eastAsia="ru-RU"/>
        </w:rPr>
        <w:t>Some Problems in the Mechanics of Systems Deforming with Time</w:t>
      </w:r>
      <w:r w:rsidRPr="00D6006B">
        <w:rPr>
          <w:rFonts w:ascii="Times New Roman" w:eastAsia="Times New Roman" w:hAnsi="Times New Roman" w:cs="Times New Roman"/>
          <w:sz w:val="20"/>
          <w:szCs w:val="20"/>
          <w:lang w:val="en-US" w:eastAsia="ru-RU"/>
        </w:rPr>
        <w:t xml:space="preserve">. </w:t>
      </w:r>
      <w:r w:rsidRPr="00D6006B">
        <w:rPr>
          <w:rFonts w:ascii="Times New Roman" w:eastAsia="Times New Roman" w:hAnsi="Times New Roman" w:cs="Times New Roman"/>
          <w:sz w:val="20"/>
          <w:szCs w:val="20"/>
          <w:lang w:eastAsia="ru-RU"/>
        </w:rPr>
        <w:t>Moscow: GTTI, 1949. 248 p.</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Koltunov, M.A. “On the Selection of Kernels in Solving Problems Considering Creep and Relaxation.” </w:t>
      </w:r>
      <w:r w:rsidRPr="00D6006B">
        <w:rPr>
          <w:rFonts w:ascii="Times New Roman" w:eastAsia="Times New Roman" w:hAnsi="Times New Roman" w:cs="Times New Roman"/>
          <w:i/>
          <w:iCs/>
          <w:sz w:val="20"/>
          <w:szCs w:val="20"/>
          <w:lang w:eastAsia="ru-RU"/>
        </w:rPr>
        <w:t>Mechanics of Polymers</w:t>
      </w:r>
      <w:r w:rsidRPr="00D6006B">
        <w:rPr>
          <w:rFonts w:ascii="Times New Roman" w:eastAsia="Times New Roman" w:hAnsi="Times New Roman" w:cs="Times New Roman"/>
          <w:sz w:val="20"/>
          <w:szCs w:val="20"/>
          <w:lang w:eastAsia="ru-RU"/>
        </w:rPr>
        <w:t>, 1966, no. 4, pp. 483–497.</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eastAsia="ru-RU"/>
        </w:rPr>
      </w:pPr>
      <w:r w:rsidRPr="00D6006B">
        <w:rPr>
          <w:rFonts w:ascii="Times New Roman" w:eastAsia="Times New Roman" w:hAnsi="Times New Roman" w:cs="Times New Roman"/>
          <w:sz w:val="20"/>
          <w:szCs w:val="20"/>
          <w:lang w:val="en-US" w:eastAsia="ru-RU"/>
        </w:rPr>
        <w:t xml:space="preserve">Kaplunov, J.D., and Wilde, M.V. “Edge and Interfacial Vibrations in Elastic Shells of Revolution.” </w:t>
      </w:r>
      <w:r w:rsidRPr="00D6006B">
        <w:rPr>
          <w:rFonts w:ascii="Times New Roman" w:eastAsia="Times New Roman" w:hAnsi="Times New Roman" w:cs="Times New Roman"/>
          <w:i/>
          <w:iCs/>
          <w:sz w:val="20"/>
          <w:szCs w:val="20"/>
          <w:lang w:eastAsia="ru-RU"/>
        </w:rPr>
        <w:t>Journal of Applied Mathematics and Physics (ZAMP)</w:t>
      </w:r>
      <w:r w:rsidRPr="00D6006B">
        <w:rPr>
          <w:rFonts w:ascii="Times New Roman" w:eastAsia="Times New Roman" w:hAnsi="Times New Roman" w:cs="Times New Roman"/>
          <w:sz w:val="20"/>
          <w:szCs w:val="20"/>
          <w:lang w:eastAsia="ru-RU"/>
        </w:rPr>
        <w:t>, 2000, vol. 51, pp. 29–48.</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eastAsia="Times New Roman" w:hAnsi="Times New Roman" w:cs="Times New Roman"/>
          <w:sz w:val="20"/>
          <w:szCs w:val="20"/>
          <w:lang w:val="en-US" w:eastAsia="ru-RU"/>
        </w:rPr>
        <w:t xml:space="preserve">Slonimsky, G.L. “On the Law of Deformation of Highly Elastic Polymeric Bodies.” </w:t>
      </w:r>
      <w:r w:rsidRPr="00D6006B">
        <w:rPr>
          <w:rFonts w:ascii="Times New Roman" w:eastAsia="Times New Roman" w:hAnsi="Times New Roman" w:cs="Times New Roman"/>
          <w:i/>
          <w:iCs/>
          <w:sz w:val="20"/>
          <w:szCs w:val="20"/>
          <w:lang w:val="en-US" w:eastAsia="ru-RU"/>
        </w:rPr>
        <w:t>Doklady of the USSR Academy of Sciences</w:t>
      </w:r>
      <w:r w:rsidRPr="00D6006B">
        <w:rPr>
          <w:rFonts w:ascii="Times New Roman" w:eastAsia="Times New Roman" w:hAnsi="Times New Roman" w:cs="Times New Roman"/>
          <w:sz w:val="20"/>
          <w:szCs w:val="20"/>
          <w:lang w:val="en-US" w:eastAsia="ru-RU"/>
        </w:rPr>
        <w:t>, 1961, vol. 140, no. 2, pp. 343–346.</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eastAsia="Times New Roman" w:hAnsi="Times New Roman" w:cs="Times New Roman"/>
          <w:sz w:val="20"/>
          <w:szCs w:val="20"/>
          <w:lang w:val="en-US" w:eastAsia="ru-RU"/>
        </w:rPr>
        <w:t>Tulkin R, Ismoil S, Mukhsin T, Bahodir R, Abdurakhim M, Sherzod A, Firuza N. Longitudinal–Transverse Natural Waves in a Cylindrical Shell in Contact with a Viscous Fluid. Preprints.org; 2026. doi: 10.20944/preprints</w:t>
      </w:r>
      <w:proofErr w:type="gramStart"/>
      <w:r w:rsidRPr="00D6006B">
        <w:rPr>
          <w:rFonts w:ascii="Times New Roman" w:eastAsia="Times New Roman" w:hAnsi="Times New Roman" w:cs="Times New Roman"/>
          <w:sz w:val="20"/>
          <w:szCs w:val="20"/>
          <w:lang w:val="en-US" w:eastAsia="ru-RU"/>
        </w:rPr>
        <w:t>202601.1468.v</w:t>
      </w:r>
      <w:proofErr w:type="gramEnd"/>
      <w:r w:rsidRPr="00D6006B">
        <w:rPr>
          <w:rFonts w:ascii="Times New Roman" w:eastAsia="Times New Roman" w:hAnsi="Times New Roman" w:cs="Times New Roman"/>
          <w:sz w:val="20"/>
          <w:szCs w:val="20"/>
          <w:lang w:val="en-US" w:eastAsia="ru-RU"/>
        </w:rPr>
        <w:t xml:space="preserve">1. </w:t>
      </w:r>
      <w:proofErr w:type="gramStart"/>
      <w:r w:rsidRPr="00D6006B">
        <w:rPr>
          <w:rFonts w:ascii="Times New Roman" w:eastAsia="Times New Roman" w:hAnsi="Times New Roman" w:cs="Times New Roman"/>
          <w:sz w:val="20"/>
          <w:szCs w:val="20"/>
          <w:lang w:val="en-US" w:eastAsia="ru-RU"/>
        </w:rPr>
        <w:t>PPR:PPR</w:t>
      </w:r>
      <w:proofErr w:type="gramEnd"/>
      <w:r w:rsidRPr="00D6006B">
        <w:rPr>
          <w:rFonts w:ascii="Times New Roman" w:eastAsia="Times New Roman" w:hAnsi="Times New Roman" w:cs="Times New Roman"/>
          <w:sz w:val="20"/>
          <w:szCs w:val="20"/>
          <w:lang w:val="en-US" w:eastAsia="ru-RU"/>
        </w:rPr>
        <w:t>1145347.</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hAnsi="Times New Roman" w:cs="Times New Roman"/>
          <w:sz w:val="20"/>
          <w:szCs w:val="20"/>
          <w:lang w:val="en-US"/>
        </w:rPr>
        <w:t xml:space="preserve">Rakhmanov, B., Akhmedov, Sh., Karimov, I., Choriev, M., &amp; Uralov, U. (2023). "Non-axisymmetric problems of unsteady deformation of cylindrical shells with filler". </w:t>
      </w:r>
      <w:r w:rsidRPr="00D6006B">
        <w:rPr>
          <w:rFonts w:ascii="Times New Roman" w:hAnsi="Times New Roman" w:cs="Times New Roman"/>
          <w:i/>
          <w:iCs/>
          <w:sz w:val="20"/>
          <w:szCs w:val="20"/>
        </w:rPr>
        <w:t>E3S Web of Conferences</w:t>
      </w:r>
      <w:r w:rsidRPr="00D6006B">
        <w:rPr>
          <w:rFonts w:ascii="Times New Roman" w:hAnsi="Times New Roman" w:cs="Times New Roman"/>
          <w:sz w:val="20"/>
          <w:szCs w:val="20"/>
        </w:rPr>
        <w:t>, 419, 01001. doi: 10.1051/e3sconf/202341901001.</w:t>
      </w:r>
      <w:r w:rsidRPr="00D6006B">
        <w:rPr>
          <w:rFonts w:ascii="Times New Roman" w:hAnsi="Times New Roman" w:cs="Times New Roman"/>
          <w:sz w:val="20"/>
          <w:szCs w:val="20"/>
          <w:lang w:val="en-US"/>
        </w:rPr>
        <w:t xml:space="preserve"> </w:t>
      </w:r>
    </w:p>
    <w:p w:rsidR="00884F4B" w:rsidRPr="00D6006B" w:rsidRDefault="00884F4B" w:rsidP="00884F4B">
      <w:pPr>
        <w:numPr>
          <w:ilvl w:val="0"/>
          <w:numId w:val="4"/>
        </w:numPr>
        <w:spacing w:before="100" w:beforeAutospacing="1" w:after="100" w:afterAutospacing="1" w:line="240" w:lineRule="auto"/>
        <w:jc w:val="both"/>
        <w:rPr>
          <w:rFonts w:ascii="Times New Roman" w:eastAsia="Times New Roman" w:hAnsi="Times New Roman" w:cs="Times New Roman"/>
          <w:sz w:val="20"/>
          <w:szCs w:val="20"/>
          <w:lang w:val="en-US" w:eastAsia="ru-RU"/>
        </w:rPr>
      </w:pPr>
      <w:r w:rsidRPr="00D6006B">
        <w:rPr>
          <w:rFonts w:ascii="Times New Roman" w:hAnsi="Times New Roman" w:cs="Times New Roman"/>
          <w:sz w:val="20"/>
          <w:szCs w:val="20"/>
          <w:lang w:val="en-US"/>
        </w:rPr>
        <w:t xml:space="preserve">Karimov, I. M., &amp; Urolov, U.A. (2025). "High-velocity impact of a steel ball on a two-layer plate". </w:t>
      </w:r>
      <w:r w:rsidRPr="00D6006B">
        <w:rPr>
          <w:rFonts w:ascii="Times New Roman" w:hAnsi="Times New Roman" w:cs="Times New Roman"/>
          <w:i/>
          <w:iCs/>
          <w:sz w:val="20"/>
          <w:szCs w:val="20"/>
        </w:rPr>
        <w:t>Theoretical &amp; Applied Science</w:t>
      </w:r>
      <w:r w:rsidRPr="00D6006B">
        <w:rPr>
          <w:rFonts w:ascii="Times New Roman" w:hAnsi="Times New Roman" w:cs="Times New Roman"/>
          <w:sz w:val="20"/>
          <w:szCs w:val="20"/>
        </w:rPr>
        <w:t>.</w:t>
      </w:r>
    </w:p>
    <w:p w:rsidR="007D736F" w:rsidRPr="007D736F" w:rsidRDefault="007D736F" w:rsidP="0015717C">
      <w:pPr>
        <w:spacing w:after="0" w:line="240" w:lineRule="auto"/>
        <w:jc w:val="both"/>
        <w:rPr>
          <w:rFonts w:ascii="Times New Roman" w:eastAsia="Times New Roman" w:hAnsi="Times New Roman" w:cs="Times New Roman"/>
          <w:color w:val="1F1F1F"/>
          <w:sz w:val="20"/>
          <w:szCs w:val="20"/>
          <w:lang w:val="en-US" w:eastAsia="ru-RU"/>
        </w:rPr>
      </w:pPr>
    </w:p>
    <w:sectPr w:rsidR="007D736F" w:rsidRPr="007D736F" w:rsidSect="00FC603E">
      <w:pgSz w:w="11906" w:h="16838"/>
      <w:pgMar w:top="709" w:right="850" w:bottom="709"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6109F"/>
    <w:multiLevelType w:val="multilevel"/>
    <w:tmpl w:val="BECC3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EE68A4"/>
    <w:multiLevelType w:val="multilevel"/>
    <w:tmpl w:val="526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893D59"/>
    <w:multiLevelType w:val="multilevel"/>
    <w:tmpl w:val="918A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12514A"/>
    <w:multiLevelType w:val="multilevel"/>
    <w:tmpl w:val="82EE4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B652CF"/>
    <w:multiLevelType w:val="multilevel"/>
    <w:tmpl w:val="362E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960A96"/>
    <w:multiLevelType w:val="multilevel"/>
    <w:tmpl w:val="8A101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6B2860"/>
    <w:multiLevelType w:val="multilevel"/>
    <w:tmpl w:val="5440B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548"/>
    <w:rsid w:val="0015717C"/>
    <w:rsid w:val="001623FE"/>
    <w:rsid w:val="001E2099"/>
    <w:rsid w:val="00596548"/>
    <w:rsid w:val="0079206F"/>
    <w:rsid w:val="007D736F"/>
    <w:rsid w:val="00884F4B"/>
    <w:rsid w:val="008D567B"/>
    <w:rsid w:val="009E3B3E"/>
    <w:rsid w:val="00C04DCD"/>
    <w:rsid w:val="00D6006B"/>
    <w:rsid w:val="00F02896"/>
    <w:rsid w:val="00F51994"/>
    <w:rsid w:val="00FC6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D4312-C7EC-4F6B-A472-64D4D5A8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9654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9654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965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h-inline">
    <w:name w:val="math-inline"/>
    <w:basedOn w:val="a0"/>
    <w:rsid w:val="00596548"/>
  </w:style>
  <w:style w:type="paragraph" w:customStyle="1" w:styleId="MTDisplayEquation">
    <w:name w:val="MTDisplayEquation"/>
    <w:basedOn w:val="a"/>
    <w:next w:val="a"/>
    <w:link w:val="MTDisplayEquation0"/>
    <w:rsid w:val="0015717C"/>
    <w:pPr>
      <w:tabs>
        <w:tab w:val="center" w:pos="4680"/>
        <w:tab w:val="right" w:pos="9360"/>
      </w:tabs>
      <w:spacing w:before="100" w:beforeAutospacing="1" w:after="100" w:afterAutospacing="1" w:line="240" w:lineRule="auto"/>
      <w:jc w:val="both"/>
      <w:outlineLvl w:val="2"/>
    </w:pPr>
    <w:rPr>
      <w:rFonts w:ascii="Times New Roman" w:eastAsia="Times New Roman" w:hAnsi="Times New Roman" w:cs="Times New Roman"/>
      <w:b/>
      <w:bCs/>
      <w:sz w:val="24"/>
      <w:szCs w:val="24"/>
      <w:lang w:val="en-US" w:eastAsia="ru-RU"/>
    </w:rPr>
  </w:style>
  <w:style w:type="character" w:customStyle="1" w:styleId="MTDisplayEquation0">
    <w:name w:val="MTDisplayEquation Знак"/>
    <w:basedOn w:val="a0"/>
    <w:link w:val="MTDisplayEquation"/>
    <w:rsid w:val="0015717C"/>
    <w:rPr>
      <w:rFonts w:ascii="Times New Roman" w:eastAsia="Times New Roman" w:hAnsi="Times New Roman" w:cs="Times New Roman"/>
      <w:b/>
      <w:bCs/>
      <w:sz w:val="24"/>
      <w:szCs w:val="24"/>
      <w:lang w:val="en-US" w:eastAsia="ru-RU"/>
    </w:rPr>
  </w:style>
  <w:style w:type="paragraph" w:customStyle="1" w:styleId="a4">
    <w:basedOn w:val="a"/>
    <w:next w:val="a3"/>
    <w:uiPriority w:val="99"/>
    <w:unhideWhenUsed/>
    <w:rsid w:val="00C04D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724575">
      <w:bodyDiv w:val="1"/>
      <w:marLeft w:val="0"/>
      <w:marRight w:val="0"/>
      <w:marTop w:val="0"/>
      <w:marBottom w:val="0"/>
      <w:divBdr>
        <w:top w:val="none" w:sz="0" w:space="0" w:color="auto"/>
        <w:left w:val="none" w:sz="0" w:space="0" w:color="auto"/>
        <w:bottom w:val="none" w:sz="0" w:space="0" w:color="auto"/>
        <w:right w:val="none" w:sz="0" w:space="0" w:color="auto"/>
      </w:divBdr>
    </w:div>
    <w:div w:id="1125274585">
      <w:bodyDiv w:val="1"/>
      <w:marLeft w:val="0"/>
      <w:marRight w:val="0"/>
      <w:marTop w:val="0"/>
      <w:marBottom w:val="0"/>
      <w:divBdr>
        <w:top w:val="none" w:sz="0" w:space="0" w:color="auto"/>
        <w:left w:val="none" w:sz="0" w:space="0" w:color="auto"/>
        <w:bottom w:val="none" w:sz="0" w:space="0" w:color="auto"/>
        <w:right w:val="none" w:sz="0" w:space="0" w:color="auto"/>
      </w:divBdr>
    </w:div>
    <w:div w:id="1235166606">
      <w:bodyDiv w:val="1"/>
      <w:marLeft w:val="0"/>
      <w:marRight w:val="0"/>
      <w:marTop w:val="0"/>
      <w:marBottom w:val="0"/>
      <w:divBdr>
        <w:top w:val="none" w:sz="0" w:space="0" w:color="auto"/>
        <w:left w:val="none" w:sz="0" w:space="0" w:color="auto"/>
        <w:bottom w:val="none" w:sz="0" w:space="0" w:color="auto"/>
        <w:right w:val="none" w:sz="0" w:space="0" w:color="auto"/>
      </w:divBdr>
      <w:divsChild>
        <w:div w:id="2098281612">
          <w:marLeft w:val="0"/>
          <w:marRight w:val="0"/>
          <w:marTop w:val="0"/>
          <w:marBottom w:val="0"/>
          <w:divBdr>
            <w:top w:val="none" w:sz="0" w:space="0" w:color="auto"/>
            <w:left w:val="none" w:sz="0" w:space="0" w:color="auto"/>
            <w:bottom w:val="none" w:sz="0" w:space="0" w:color="auto"/>
            <w:right w:val="none" w:sz="0" w:space="0" w:color="auto"/>
          </w:divBdr>
          <w:divsChild>
            <w:div w:id="595677800">
              <w:marLeft w:val="0"/>
              <w:marRight w:val="0"/>
              <w:marTop w:val="0"/>
              <w:marBottom w:val="0"/>
              <w:divBdr>
                <w:top w:val="none" w:sz="0" w:space="0" w:color="auto"/>
                <w:left w:val="none" w:sz="0" w:space="0" w:color="auto"/>
                <w:bottom w:val="none" w:sz="0" w:space="0" w:color="auto"/>
                <w:right w:val="none" w:sz="0" w:space="0" w:color="auto"/>
              </w:divBdr>
            </w:div>
          </w:divsChild>
        </w:div>
        <w:div w:id="933788186">
          <w:marLeft w:val="0"/>
          <w:marRight w:val="0"/>
          <w:marTop w:val="0"/>
          <w:marBottom w:val="0"/>
          <w:divBdr>
            <w:top w:val="none" w:sz="0" w:space="0" w:color="auto"/>
            <w:left w:val="none" w:sz="0" w:space="0" w:color="auto"/>
            <w:bottom w:val="none" w:sz="0" w:space="0" w:color="auto"/>
            <w:right w:val="none" w:sz="0" w:space="0" w:color="auto"/>
          </w:divBdr>
          <w:divsChild>
            <w:div w:id="1867523166">
              <w:marLeft w:val="0"/>
              <w:marRight w:val="0"/>
              <w:marTop w:val="0"/>
              <w:marBottom w:val="0"/>
              <w:divBdr>
                <w:top w:val="none" w:sz="0" w:space="0" w:color="auto"/>
                <w:left w:val="none" w:sz="0" w:space="0" w:color="auto"/>
                <w:bottom w:val="none" w:sz="0" w:space="0" w:color="auto"/>
                <w:right w:val="none" w:sz="0" w:space="0" w:color="auto"/>
              </w:divBdr>
            </w:div>
          </w:divsChild>
        </w:div>
        <w:div w:id="413089178">
          <w:marLeft w:val="0"/>
          <w:marRight w:val="0"/>
          <w:marTop w:val="0"/>
          <w:marBottom w:val="0"/>
          <w:divBdr>
            <w:top w:val="none" w:sz="0" w:space="0" w:color="auto"/>
            <w:left w:val="none" w:sz="0" w:space="0" w:color="auto"/>
            <w:bottom w:val="none" w:sz="0" w:space="0" w:color="auto"/>
            <w:right w:val="none" w:sz="0" w:space="0" w:color="auto"/>
          </w:divBdr>
          <w:divsChild>
            <w:div w:id="1489056128">
              <w:marLeft w:val="0"/>
              <w:marRight w:val="0"/>
              <w:marTop w:val="0"/>
              <w:marBottom w:val="0"/>
              <w:divBdr>
                <w:top w:val="none" w:sz="0" w:space="0" w:color="auto"/>
                <w:left w:val="none" w:sz="0" w:space="0" w:color="auto"/>
                <w:bottom w:val="none" w:sz="0" w:space="0" w:color="auto"/>
                <w:right w:val="none" w:sz="0" w:space="0" w:color="auto"/>
              </w:divBdr>
            </w:div>
          </w:divsChild>
        </w:div>
        <w:div w:id="2014600597">
          <w:marLeft w:val="0"/>
          <w:marRight w:val="0"/>
          <w:marTop w:val="0"/>
          <w:marBottom w:val="0"/>
          <w:divBdr>
            <w:top w:val="none" w:sz="0" w:space="0" w:color="auto"/>
            <w:left w:val="none" w:sz="0" w:space="0" w:color="auto"/>
            <w:bottom w:val="none" w:sz="0" w:space="0" w:color="auto"/>
            <w:right w:val="none" w:sz="0" w:space="0" w:color="auto"/>
          </w:divBdr>
          <w:divsChild>
            <w:div w:id="1273628135">
              <w:marLeft w:val="0"/>
              <w:marRight w:val="0"/>
              <w:marTop w:val="0"/>
              <w:marBottom w:val="0"/>
              <w:divBdr>
                <w:top w:val="none" w:sz="0" w:space="0" w:color="auto"/>
                <w:left w:val="none" w:sz="0" w:space="0" w:color="auto"/>
                <w:bottom w:val="none" w:sz="0" w:space="0" w:color="auto"/>
                <w:right w:val="none" w:sz="0" w:space="0" w:color="auto"/>
              </w:divBdr>
            </w:div>
          </w:divsChild>
        </w:div>
        <w:div w:id="1774668763">
          <w:marLeft w:val="0"/>
          <w:marRight w:val="0"/>
          <w:marTop w:val="0"/>
          <w:marBottom w:val="0"/>
          <w:divBdr>
            <w:top w:val="none" w:sz="0" w:space="0" w:color="auto"/>
            <w:left w:val="none" w:sz="0" w:space="0" w:color="auto"/>
            <w:bottom w:val="none" w:sz="0" w:space="0" w:color="auto"/>
            <w:right w:val="none" w:sz="0" w:space="0" w:color="auto"/>
          </w:divBdr>
          <w:divsChild>
            <w:div w:id="1006785308">
              <w:marLeft w:val="0"/>
              <w:marRight w:val="0"/>
              <w:marTop w:val="0"/>
              <w:marBottom w:val="0"/>
              <w:divBdr>
                <w:top w:val="none" w:sz="0" w:space="0" w:color="auto"/>
                <w:left w:val="none" w:sz="0" w:space="0" w:color="auto"/>
                <w:bottom w:val="none" w:sz="0" w:space="0" w:color="auto"/>
                <w:right w:val="none" w:sz="0" w:space="0" w:color="auto"/>
              </w:divBdr>
            </w:div>
          </w:divsChild>
        </w:div>
        <w:div w:id="1311788748">
          <w:marLeft w:val="0"/>
          <w:marRight w:val="0"/>
          <w:marTop w:val="0"/>
          <w:marBottom w:val="0"/>
          <w:divBdr>
            <w:top w:val="none" w:sz="0" w:space="0" w:color="auto"/>
            <w:left w:val="none" w:sz="0" w:space="0" w:color="auto"/>
            <w:bottom w:val="none" w:sz="0" w:space="0" w:color="auto"/>
            <w:right w:val="none" w:sz="0" w:space="0" w:color="auto"/>
          </w:divBdr>
          <w:divsChild>
            <w:div w:id="787508977">
              <w:marLeft w:val="0"/>
              <w:marRight w:val="0"/>
              <w:marTop w:val="0"/>
              <w:marBottom w:val="0"/>
              <w:divBdr>
                <w:top w:val="none" w:sz="0" w:space="0" w:color="auto"/>
                <w:left w:val="none" w:sz="0" w:space="0" w:color="auto"/>
                <w:bottom w:val="none" w:sz="0" w:space="0" w:color="auto"/>
                <w:right w:val="none" w:sz="0" w:space="0" w:color="auto"/>
              </w:divBdr>
            </w:div>
          </w:divsChild>
        </w:div>
        <w:div w:id="1614166334">
          <w:marLeft w:val="0"/>
          <w:marRight w:val="0"/>
          <w:marTop w:val="0"/>
          <w:marBottom w:val="0"/>
          <w:divBdr>
            <w:top w:val="none" w:sz="0" w:space="0" w:color="auto"/>
            <w:left w:val="none" w:sz="0" w:space="0" w:color="auto"/>
            <w:bottom w:val="none" w:sz="0" w:space="0" w:color="auto"/>
            <w:right w:val="none" w:sz="0" w:space="0" w:color="auto"/>
          </w:divBdr>
          <w:divsChild>
            <w:div w:id="356467546">
              <w:marLeft w:val="0"/>
              <w:marRight w:val="0"/>
              <w:marTop w:val="0"/>
              <w:marBottom w:val="0"/>
              <w:divBdr>
                <w:top w:val="none" w:sz="0" w:space="0" w:color="auto"/>
                <w:left w:val="none" w:sz="0" w:space="0" w:color="auto"/>
                <w:bottom w:val="none" w:sz="0" w:space="0" w:color="auto"/>
                <w:right w:val="none" w:sz="0" w:space="0" w:color="auto"/>
              </w:divBdr>
            </w:div>
          </w:divsChild>
        </w:div>
        <w:div w:id="613901396">
          <w:marLeft w:val="0"/>
          <w:marRight w:val="0"/>
          <w:marTop w:val="0"/>
          <w:marBottom w:val="0"/>
          <w:divBdr>
            <w:top w:val="none" w:sz="0" w:space="0" w:color="auto"/>
            <w:left w:val="none" w:sz="0" w:space="0" w:color="auto"/>
            <w:bottom w:val="none" w:sz="0" w:space="0" w:color="auto"/>
            <w:right w:val="none" w:sz="0" w:space="0" w:color="auto"/>
          </w:divBdr>
          <w:divsChild>
            <w:div w:id="723141277">
              <w:marLeft w:val="0"/>
              <w:marRight w:val="0"/>
              <w:marTop w:val="0"/>
              <w:marBottom w:val="0"/>
              <w:divBdr>
                <w:top w:val="none" w:sz="0" w:space="0" w:color="auto"/>
                <w:left w:val="none" w:sz="0" w:space="0" w:color="auto"/>
                <w:bottom w:val="none" w:sz="0" w:space="0" w:color="auto"/>
                <w:right w:val="none" w:sz="0" w:space="0" w:color="auto"/>
              </w:divBdr>
            </w:div>
          </w:divsChild>
        </w:div>
        <w:div w:id="583685617">
          <w:marLeft w:val="0"/>
          <w:marRight w:val="0"/>
          <w:marTop w:val="0"/>
          <w:marBottom w:val="0"/>
          <w:divBdr>
            <w:top w:val="none" w:sz="0" w:space="0" w:color="auto"/>
            <w:left w:val="none" w:sz="0" w:space="0" w:color="auto"/>
            <w:bottom w:val="none" w:sz="0" w:space="0" w:color="auto"/>
            <w:right w:val="none" w:sz="0" w:space="0" w:color="auto"/>
          </w:divBdr>
          <w:divsChild>
            <w:div w:id="2129659044">
              <w:marLeft w:val="0"/>
              <w:marRight w:val="0"/>
              <w:marTop w:val="0"/>
              <w:marBottom w:val="0"/>
              <w:divBdr>
                <w:top w:val="none" w:sz="0" w:space="0" w:color="auto"/>
                <w:left w:val="none" w:sz="0" w:space="0" w:color="auto"/>
                <w:bottom w:val="none" w:sz="0" w:space="0" w:color="auto"/>
                <w:right w:val="none" w:sz="0" w:space="0" w:color="auto"/>
              </w:divBdr>
            </w:div>
          </w:divsChild>
        </w:div>
        <w:div w:id="2042389993">
          <w:marLeft w:val="0"/>
          <w:marRight w:val="0"/>
          <w:marTop w:val="0"/>
          <w:marBottom w:val="0"/>
          <w:divBdr>
            <w:top w:val="none" w:sz="0" w:space="0" w:color="auto"/>
            <w:left w:val="none" w:sz="0" w:space="0" w:color="auto"/>
            <w:bottom w:val="none" w:sz="0" w:space="0" w:color="auto"/>
            <w:right w:val="none" w:sz="0" w:space="0" w:color="auto"/>
          </w:divBdr>
          <w:divsChild>
            <w:div w:id="82169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115">
      <w:bodyDiv w:val="1"/>
      <w:marLeft w:val="0"/>
      <w:marRight w:val="0"/>
      <w:marTop w:val="0"/>
      <w:marBottom w:val="0"/>
      <w:divBdr>
        <w:top w:val="none" w:sz="0" w:space="0" w:color="auto"/>
        <w:left w:val="none" w:sz="0" w:space="0" w:color="auto"/>
        <w:bottom w:val="none" w:sz="0" w:space="0" w:color="auto"/>
        <w:right w:val="none" w:sz="0" w:space="0" w:color="auto"/>
      </w:divBdr>
      <w:divsChild>
        <w:div w:id="974523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489418">
          <w:marLeft w:val="0"/>
          <w:marRight w:val="0"/>
          <w:marTop w:val="0"/>
          <w:marBottom w:val="0"/>
          <w:divBdr>
            <w:top w:val="none" w:sz="0" w:space="0" w:color="auto"/>
            <w:left w:val="none" w:sz="0" w:space="0" w:color="auto"/>
            <w:bottom w:val="none" w:sz="0" w:space="0" w:color="auto"/>
            <w:right w:val="none" w:sz="0" w:space="0" w:color="auto"/>
          </w:divBdr>
          <w:divsChild>
            <w:div w:id="2084792703">
              <w:marLeft w:val="0"/>
              <w:marRight w:val="0"/>
              <w:marTop w:val="0"/>
              <w:marBottom w:val="0"/>
              <w:divBdr>
                <w:top w:val="none" w:sz="0" w:space="0" w:color="auto"/>
                <w:left w:val="none" w:sz="0" w:space="0" w:color="auto"/>
                <w:bottom w:val="none" w:sz="0" w:space="0" w:color="auto"/>
                <w:right w:val="none" w:sz="0" w:space="0" w:color="auto"/>
              </w:divBdr>
            </w:div>
          </w:divsChild>
        </w:div>
        <w:div w:id="39987977">
          <w:marLeft w:val="0"/>
          <w:marRight w:val="0"/>
          <w:marTop w:val="0"/>
          <w:marBottom w:val="0"/>
          <w:divBdr>
            <w:top w:val="none" w:sz="0" w:space="0" w:color="auto"/>
            <w:left w:val="none" w:sz="0" w:space="0" w:color="auto"/>
            <w:bottom w:val="none" w:sz="0" w:space="0" w:color="auto"/>
            <w:right w:val="none" w:sz="0" w:space="0" w:color="auto"/>
          </w:divBdr>
          <w:divsChild>
            <w:div w:id="1827088640">
              <w:marLeft w:val="0"/>
              <w:marRight w:val="0"/>
              <w:marTop w:val="0"/>
              <w:marBottom w:val="0"/>
              <w:divBdr>
                <w:top w:val="none" w:sz="0" w:space="0" w:color="auto"/>
                <w:left w:val="none" w:sz="0" w:space="0" w:color="auto"/>
                <w:bottom w:val="none" w:sz="0" w:space="0" w:color="auto"/>
                <w:right w:val="none" w:sz="0" w:space="0" w:color="auto"/>
              </w:divBdr>
            </w:div>
          </w:divsChild>
        </w:div>
        <w:div w:id="33311538">
          <w:marLeft w:val="0"/>
          <w:marRight w:val="0"/>
          <w:marTop w:val="0"/>
          <w:marBottom w:val="0"/>
          <w:divBdr>
            <w:top w:val="none" w:sz="0" w:space="0" w:color="auto"/>
            <w:left w:val="none" w:sz="0" w:space="0" w:color="auto"/>
            <w:bottom w:val="none" w:sz="0" w:space="0" w:color="auto"/>
            <w:right w:val="none" w:sz="0" w:space="0" w:color="auto"/>
          </w:divBdr>
          <w:divsChild>
            <w:div w:id="14189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68571">
      <w:bodyDiv w:val="1"/>
      <w:marLeft w:val="0"/>
      <w:marRight w:val="0"/>
      <w:marTop w:val="0"/>
      <w:marBottom w:val="0"/>
      <w:divBdr>
        <w:top w:val="none" w:sz="0" w:space="0" w:color="auto"/>
        <w:left w:val="none" w:sz="0" w:space="0" w:color="auto"/>
        <w:bottom w:val="none" w:sz="0" w:space="0" w:color="auto"/>
        <w:right w:val="none" w:sz="0" w:space="0" w:color="auto"/>
      </w:divBdr>
      <w:divsChild>
        <w:div w:id="750197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037349">
      <w:bodyDiv w:val="1"/>
      <w:marLeft w:val="0"/>
      <w:marRight w:val="0"/>
      <w:marTop w:val="0"/>
      <w:marBottom w:val="0"/>
      <w:divBdr>
        <w:top w:val="none" w:sz="0" w:space="0" w:color="auto"/>
        <w:left w:val="none" w:sz="0" w:space="0" w:color="auto"/>
        <w:bottom w:val="none" w:sz="0" w:space="0" w:color="auto"/>
        <w:right w:val="none" w:sz="0" w:space="0" w:color="auto"/>
      </w:divBdr>
      <w:divsChild>
        <w:div w:id="2003312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549589">
      <w:bodyDiv w:val="1"/>
      <w:marLeft w:val="0"/>
      <w:marRight w:val="0"/>
      <w:marTop w:val="0"/>
      <w:marBottom w:val="0"/>
      <w:divBdr>
        <w:top w:val="none" w:sz="0" w:space="0" w:color="auto"/>
        <w:left w:val="none" w:sz="0" w:space="0" w:color="auto"/>
        <w:bottom w:val="none" w:sz="0" w:space="0" w:color="auto"/>
        <w:right w:val="none" w:sz="0" w:space="0" w:color="auto"/>
      </w:divBdr>
      <w:divsChild>
        <w:div w:id="13728601">
          <w:marLeft w:val="0"/>
          <w:marRight w:val="0"/>
          <w:marTop w:val="0"/>
          <w:marBottom w:val="0"/>
          <w:divBdr>
            <w:top w:val="none" w:sz="0" w:space="0" w:color="auto"/>
            <w:left w:val="none" w:sz="0" w:space="0" w:color="auto"/>
            <w:bottom w:val="none" w:sz="0" w:space="0" w:color="auto"/>
            <w:right w:val="none" w:sz="0" w:space="0" w:color="auto"/>
          </w:divBdr>
          <w:divsChild>
            <w:div w:id="540558317">
              <w:marLeft w:val="0"/>
              <w:marRight w:val="0"/>
              <w:marTop w:val="0"/>
              <w:marBottom w:val="0"/>
              <w:divBdr>
                <w:top w:val="none" w:sz="0" w:space="0" w:color="auto"/>
                <w:left w:val="none" w:sz="0" w:space="0" w:color="auto"/>
                <w:bottom w:val="none" w:sz="0" w:space="0" w:color="auto"/>
                <w:right w:val="none" w:sz="0" w:space="0" w:color="auto"/>
              </w:divBdr>
            </w:div>
          </w:divsChild>
        </w:div>
        <w:div w:id="2001470331">
          <w:marLeft w:val="0"/>
          <w:marRight w:val="0"/>
          <w:marTop w:val="0"/>
          <w:marBottom w:val="0"/>
          <w:divBdr>
            <w:top w:val="none" w:sz="0" w:space="0" w:color="auto"/>
            <w:left w:val="none" w:sz="0" w:space="0" w:color="auto"/>
            <w:bottom w:val="none" w:sz="0" w:space="0" w:color="auto"/>
            <w:right w:val="none" w:sz="0" w:space="0" w:color="auto"/>
          </w:divBdr>
          <w:divsChild>
            <w:div w:id="960306378">
              <w:marLeft w:val="0"/>
              <w:marRight w:val="0"/>
              <w:marTop w:val="0"/>
              <w:marBottom w:val="0"/>
              <w:divBdr>
                <w:top w:val="none" w:sz="0" w:space="0" w:color="auto"/>
                <w:left w:val="none" w:sz="0" w:space="0" w:color="auto"/>
                <w:bottom w:val="none" w:sz="0" w:space="0" w:color="auto"/>
                <w:right w:val="none" w:sz="0" w:space="0" w:color="auto"/>
              </w:divBdr>
            </w:div>
          </w:divsChild>
        </w:div>
        <w:div w:id="205728416">
          <w:marLeft w:val="0"/>
          <w:marRight w:val="0"/>
          <w:marTop w:val="0"/>
          <w:marBottom w:val="0"/>
          <w:divBdr>
            <w:top w:val="none" w:sz="0" w:space="0" w:color="auto"/>
            <w:left w:val="none" w:sz="0" w:space="0" w:color="auto"/>
            <w:bottom w:val="none" w:sz="0" w:space="0" w:color="auto"/>
            <w:right w:val="none" w:sz="0" w:space="0" w:color="auto"/>
          </w:divBdr>
          <w:divsChild>
            <w:div w:id="84114417">
              <w:marLeft w:val="0"/>
              <w:marRight w:val="0"/>
              <w:marTop w:val="0"/>
              <w:marBottom w:val="0"/>
              <w:divBdr>
                <w:top w:val="none" w:sz="0" w:space="0" w:color="auto"/>
                <w:left w:val="none" w:sz="0" w:space="0" w:color="auto"/>
                <w:bottom w:val="none" w:sz="0" w:space="0" w:color="auto"/>
                <w:right w:val="none" w:sz="0" w:space="0" w:color="auto"/>
              </w:divBdr>
            </w:div>
          </w:divsChild>
        </w:div>
        <w:div w:id="512843451">
          <w:marLeft w:val="0"/>
          <w:marRight w:val="0"/>
          <w:marTop w:val="0"/>
          <w:marBottom w:val="0"/>
          <w:divBdr>
            <w:top w:val="none" w:sz="0" w:space="0" w:color="auto"/>
            <w:left w:val="none" w:sz="0" w:space="0" w:color="auto"/>
            <w:bottom w:val="none" w:sz="0" w:space="0" w:color="auto"/>
            <w:right w:val="none" w:sz="0" w:space="0" w:color="auto"/>
          </w:divBdr>
          <w:divsChild>
            <w:div w:id="1650399238">
              <w:marLeft w:val="0"/>
              <w:marRight w:val="0"/>
              <w:marTop w:val="0"/>
              <w:marBottom w:val="0"/>
              <w:divBdr>
                <w:top w:val="none" w:sz="0" w:space="0" w:color="auto"/>
                <w:left w:val="none" w:sz="0" w:space="0" w:color="auto"/>
                <w:bottom w:val="none" w:sz="0" w:space="0" w:color="auto"/>
                <w:right w:val="none" w:sz="0" w:space="0" w:color="auto"/>
              </w:divBdr>
            </w:div>
          </w:divsChild>
        </w:div>
        <w:div w:id="1769738743">
          <w:marLeft w:val="0"/>
          <w:marRight w:val="0"/>
          <w:marTop w:val="0"/>
          <w:marBottom w:val="0"/>
          <w:divBdr>
            <w:top w:val="none" w:sz="0" w:space="0" w:color="auto"/>
            <w:left w:val="none" w:sz="0" w:space="0" w:color="auto"/>
            <w:bottom w:val="none" w:sz="0" w:space="0" w:color="auto"/>
            <w:right w:val="none" w:sz="0" w:space="0" w:color="auto"/>
          </w:divBdr>
          <w:divsChild>
            <w:div w:id="1549337609">
              <w:marLeft w:val="0"/>
              <w:marRight w:val="0"/>
              <w:marTop w:val="0"/>
              <w:marBottom w:val="0"/>
              <w:divBdr>
                <w:top w:val="none" w:sz="0" w:space="0" w:color="auto"/>
                <w:left w:val="none" w:sz="0" w:space="0" w:color="auto"/>
                <w:bottom w:val="none" w:sz="0" w:space="0" w:color="auto"/>
                <w:right w:val="none" w:sz="0" w:space="0" w:color="auto"/>
              </w:divBdr>
            </w:div>
          </w:divsChild>
        </w:div>
        <w:div w:id="733040746">
          <w:marLeft w:val="0"/>
          <w:marRight w:val="0"/>
          <w:marTop w:val="0"/>
          <w:marBottom w:val="0"/>
          <w:divBdr>
            <w:top w:val="none" w:sz="0" w:space="0" w:color="auto"/>
            <w:left w:val="none" w:sz="0" w:space="0" w:color="auto"/>
            <w:bottom w:val="none" w:sz="0" w:space="0" w:color="auto"/>
            <w:right w:val="none" w:sz="0" w:space="0" w:color="auto"/>
          </w:divBdr>
          <w:divsChild>
            <w:div w:id="1208833354">
              <w:marLeft w:val="0"/>
              <w:marRight w:val="0"/>
              <w:marTop w:val="0"/>
              <w:marBottom w:val="0"/>
              <w:divBdr>
                <w:top w:val="none" w:sz="0" w:space="0" w:color="auto"/>
                <w:left w:val="none" w:sz="0" w:space="0" w:color="auto"/>
                <w:bottom w:val="none" w:sz="0" w:space="0" w:color="auto"/>
                <w:right w:val="none" w:sz="0" w:space="0" w:color="auto"/>
              </w:divBdr>
            </w:div>
          </w:divsChild>
        </w:div>
        <w:div w:id="949581812">
          <w:marLeft w:val="0"/>
          <w:marRight w:val="0"/>
          <w:marTop w:val="0"/>
          <w:marBottom w:val="0"/>
          <w:divBdr>
            <w:top w:val="none" w:sz="0" w:space="0" w:color="auto"/>
            <w:left w:val="none" w:sz="0" w:space="0" w:color="auto"/>
            <w:bottom w:val="none" w:sz="0" w:space="0" w:color="auto"/>
            <w:right w:val="none" w:sz="0" w:space="0" w:color="auto"/>
          </w:divBdr>
          <w:divsChild>
            <w:div w:id="48929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10.png"/><Relationship Id="rId42" Type="http://schemas.openxmlformats.org/officeDocument/2006/relationships/image" Target="media/image21.wmf"/><Relationship Id="rId63" Type="http://schemas.openxmlformats.org/officeDocument/2006/relationships/oleObject" Target="embeddings/oleObject28.bin"/><Relationship Id="rId84" Type="http://schemas.openxmlformats.org/officeDocument/2006/relationships/image" Target="media/image42.wmf"/><Relationship Id="rId138" Type="http://schemas.openxmlformats.org/officeDocument/2006/relationships/image" Target="media/image69.wmf"/><Relationship Id="rId159" Type="http://schemas.openxmlformats.org/officeDocument/2006/relationships/oleObject" Target="embeddings/oleObject76.bin"/><Relationship Id="rId170" Type="http://schemas.openxmlformats.org/officeDocument/2006/relationships/image" Target="media/image85.wmf"/><Relationship Id="rId191" Type="http://schemas.openxmlformats.org/officeDocument/2006/relationships/oleObject" Target="embeddings/oleObject92.bin"/><Relationship Id="rId205" Type="http://schemas.openxmlformats.org/officeDocument/2006/relationships/oleObject" Target="embeddings/oleObject99.bin"/><Relationship Id="rId226" Type="http://schemas.openxmlformats.org/officeDocument/2006/relationships/image" Target="media/image113.wmf"/><Relationship Id="rId107" Type="http://schemas.openxmlformats.org/officeDocument/2006/relationships/oleObject" Target="embeddings/oleObject50.bin"/><Relationship Id="rId11" Type="http://schemas.openxmlformats.org/officeDocument/2006/relationships/image" Target="media/image4.wmf"/><Relationship Id="rId32" Type="http://schemas.openxmlformats.org/officeDocument/2006/relationships/image" Target="media/image16.wmf"/><Relationship Id="rId53" Type="http://schemas.openxmlformats.org/officeDocument/2006/relationships/oleObject" Target="embeddings/oleObject23.bin"/><Relationship Id="rId74" Type="http://schemas.openxmlformats.org/officeDocument/2006/relationships/image" Target="media/image37.wmf"/><Relationship Id="rId128" Type="http://schemas.openxmlformats.org/officeDocument/2006/relationships/image" Target="media/image64.wmf"/><Relationship Id="rId149" Type="http://schemas.openxmlformats.org/officeDocument/2006/relationships/oleObject" Target="embeddings/oleObject71.bin"/><Relationship Id="rId5" Type="http://schemas.openxmlformats.org/officeDocument/2006/relationships/image" Target="media/image1.wmf"/><Relationship Id="rId95" Type="http://schemas.openxmlformats.org/officeDocument/2006/relationships/oleObject" Target="embeddings/oleObject44.bin"/><Relationship Id="rId160" Type="http://schemas.openxmlformats.org/officeDocument/2006/relationships/image" Target="media/image80.wmf"/><Relationship Id="rId181" Type="http://schemas.openxmlformats.org/officeDocument/2006/relationships/oleObject" Target="embeddings/oleObject87.bin"/><Relationship Id="rId216" Type="http://schemas.openxmlformats.org/officeDocument/2006/relationships/image" Target="media/image108.wmf"/><Relationship Id="rId22" Type="http://schemas.openxmlformats.org/officeDocument/2006/relationships/image" Target="media/image11.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4.wmf"/><Relationship Id="rId64" Type="http://schemas.openxmlformats.org/officeDocument/2006/relationships/image" Target="media/image32.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9.wmf"/><Relationship Id="rId134" Type="http://schemas.openxmlformats.org/officeDocument/2006/relationships/image" Target="media/image67.wmf"/><Relationship Id="rId139" Type="http://schemas.openxmlformats.org/officeDocument/2006/relationships/oleObject" Target="embeddings/oleObject66.bin"/><Relationship Id="rId80" Type="http://schemas.openxmlformats.org/officeDocument/2006/relationships/image" Target="media/image40.wmf"/><Relationship Id="rId85" Type="http://schemas.openxmlformats.org/officeDocument/2006/relationships/oleObject" Target="embeddings/oleObject39.bin"/><Relationship Id="rId150" Type="http://schemas.openxmlformats.org/officeDocument/2006/relationships/image" Target="media/image75.wmf"/><Relationship Id="rId155" Type="http://schemas.openxmlformats.org/officeDocument/2006/relationships/oleObject" Target="embeddings/oleObject74.bin"/><Relationship Id="rId171" Type="http://schemas.openxmlformats.org/officeDocument/2006/relationships/oleObject" Target="embeddings/oleObject82.bin"/><Relationship Id="rId176" Type="http://schemas.openxmlformats.org/officeDocument/2006/relationships/image" Target="media/image88.wmf"/><Relationship Id="rId192" Type="http://schemas.openxmlformats.org/officeDocument/2006/relationships/image" Target="media/image96.wmf"/><Relationship Id="rId197" Type="http://schemas.openxmlformats.org/officeDocument/2006/relationships/oleObject" Target="embeddings/oleObject95.bin"/><Relationship Id="rId206" Type="http://schemas.openxmlformats.org/officeDocument/2006/relationships/image" Target="media/image103.wmf"/><Relationship Id="rId227" Type="http://schemas.openxmlformats.org/officeDocument/2006/relationships/oleObject" Target="embeddings/oleObject110.bin"/><Relationship Id="rId201" Type="http://schemas.openxmlformats.org/officeDocument/2006/relationships/oleObject" Target="embeddings/oleObject97.bin"/><Relationship Id="rId222" Type="http://schemas.openxmlformats.org/officeDocument/2006/relationships/image" Target="media/image111.wmf"/><Relationship Id="rId12" Type="http://schemas.openxmlformats.org/officeDocument/2006/relationships/oleObject" Target="embeddings/oleObject4.bin"/><Relationship Id="rId17" Type="http://schemas.openxmlformats.org/officeDocument/2006/relationships/image" Target="media/image7.wmf"/><Relationship Id="rId33" Type="http://schemas.openxmlformats.org/officeDocument/2006/relationships/oleObject" Target="embeddings/oleObject13.bin"/><Relationship Id="rId38" Type="http://schemas.openxmlformats.org/officeDocument/2006/relationships/image" Target="media/image19.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4.wmf"/><Relationship Id="rId124" Type="http://schemas.openxmlformats.org/officeDocument/2006/relationships/image" Target="media/image62.wmf"/><Relationship Id="rId129" Type="http://schemas.openxmlformats.org/officeDocument/2006/relationships/oleObject" Target="embeddings/oleObject61.bin"/><Relationship Id="rId54" Type="http://schemas.openxmlformats.org/officeDocument/2006/relationships/image" Target="media/image27.wmf"/><Relationship Id="rId70" Type="http://schemas.openxmlformats.org/officeDocument/2006/relationships/image" Target="media/image35.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8.wmf"/><Relationship Id="rId140" Type="http://schemas.openxmlformats.org/officeDocument/2006/relationships/image" Target="media/image70.wmf"/><Relationship Id="rId145" Type="http://schemas.openxmlformats.org/officeDocument/2006/relationships/oleObject" Target="embeddings/oleObject69.bin"/><Relationship Id="rId161" Type="http://schemas.openxmlformats.org/officeDocument/2006/relationships/oleObject" Target="embeddings/oleObject77.bin"/><Relationship Id="rId166" Type="http://schemas.openxmlformats.org/officeDocument/2006/relationships/image" Target="media/image83.wmf"/><Relationship Id="rId182" Type="http://schemas.openxmlformats.org/officeDocument/2006/relationships/image" Target="media/image91.wmf"/><Relationship Id="rId187" Type="http://schemas.openxmlformats.org/officeDocument/2006/relationships/oleObject" Target="embeddings/oleObject90.bin"/><Relationship Id="rId217" Type="http://schemas.openxmlformats.org/officeDocument/2006/relationships/oleObject" Target="embeddings/oleObject105.bin"/><Relationship Id="rId1" Type="http://schemas.openxmlformats.org/officeDocument/2006/relationships/numbering" Target="numbering.xml"/><Relationship Id="rId6" Type="http://schemas.openxmlformats.org/officeDocument/2006/relationships/oleObject" Target="embeddings/oleObject1.bin"/><Relationship Id="rId212" Type="http://schemas.openxmlformats.org/officeDocument/2006/relationships/image" Target="media/image106.wmf"/><Relationship Id="rId233" Type="http://schemas.openxmlformats.org/officeDocument/2006/relationships/theme" Target="theme/theme1.xml"/><Relationship Id="rId23" Type="http://schemas.openxmlformats.org/officeDocument/2006/relationships/oleObject" Target="embeddings/oleObject8.bin"/><Relationship Id="rId28" Type="http://schemas.openxmlformats.org/officeDocument/2006/relationships/image" Target="media/image14.wmf"/><Relationship Id="rId49" Type="http://schemas.openxmlformats.org/officeDocument/2006/relationships/oleObject" Target="embeddings/oleObject21.bin"/><Relationship Id="rId114" Type="http://schemas.openxmlformats.org/officeDocument/2006/relationships/image" Target="media/image57.wmf"/><Relationship Id="rId119" Type="http://schemas.openxmlformats.org/officeDocument/2006/relationships/oleObject" Target="embeddings/oleObject56.bin"/><Relationship Id="rId44"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3.wmf"/><Relationship Id="rId130" Type="http://schemas.openxmlformats.org/officeDocument/2006/relationships/image" Target="media/image65.wmf"/><Relationship Id="rId135" Type="http://schemas.openxmlformats.org/officeDocument/2006/relationships/oleObject" Target="embeddings/oleObject64.bin"/><Relationship Id="rId151" Type="http://schemas.openxmlformats.org/officeDocument/2006/relationships/oleObject" Target="embeddings/oleObject72.bin"/><Relationship Id="rId156" Type="http://schemas.openxmlformats.org/officeDocument/2006/relationships/image" Target="media/image78.wmf"/><Relationship Id="rId177" Type="http://schemas.openxmlformats.org/officeDocument/2006/relationships/oleObject" Target="embeddings/oleObject85.bin"/><Relationship Id="rId198" Type="http://schemas.openxmlformats.org/officeDocument/2006/relationships/image" Target="media/image99.wmf"/><Relationship Id="rId172" Type="http://schemas.openxmlformats.org/officeDocument/2006/relationships/image" Target="media/image86.wmf"/><Relationship Id="rId193" Type="http://schemas.openxmlformats.org/officeDocument/2006/relationships/oleObject" Target="embeddings/oleObject93.bin"/><Relationship Id="rId202" Type="http://schemas.openxmlformats.org/officeDocument/2006/relationships/image" Target="media/image101.wmf"/><Relationship Id="rId207" Type="http://schemas.openxmlformats.org/officeDocument/2006/relationships/oleObject" Target="embeddings/oleObject100.bin"/><Relationship Id="rId223" Type="http://schemas.openxmlformats.org/officeDocument/2006/relationships/oleObject" Target="embeddings/oleObject108.bin"/><Relationship Id="rId228" Type="http://schemas.openxmlformats.org/officeDocument/2006/relationships/image" Target="media/image114.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oleObject" Target="embeddings/oleObject24.bin"/><Relationship Id="rId76" Type="http://schemas.openxmlformats.org/officeDocument/2006/relationships/image" Target="media/image38.wmf"/><Relationship Id="rId97" Type="http://schemas.openxmlformats.org/officeDocument/2006/relationships/oleObject" Target="embeddings/oleObject45.bin"/><Relationship Id="rId104" Type="http://schemas.openxmlformats.org/officeDocument/2006/relationships/image" Target="media/image52.wmf"/><Relationship Id="rId120" Type="http://schemas.openxmlformats.org/officeDocument/2006/relationships/image" Target="media/image60.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3.wmf"/><Relationship Id="rId167" Type="http://schemas.openxmlformats.org/officeDocument/2006/relationships/oleObject" Target="embeddings/oleObject80.bin"/><Relationship Id="rId188" Type="http://schemas.openxmlformats.org/officeDocument/2006/relationships/image" Target="media/image94.wmf"/><Relationship Id="rId7" Type="http://schemas.openxmlformats.org/officeDocument/2006/relationships/image" Target="media/image2.wmf"/><Relationship Id="rId71" Type="http://schemas.openxmlformats.org/officeDocument/2006/relationships/oleObject" Target="embeddings/oleObject32.bin"/><Relationship Id="rId92" Type="http://schemas.openxmlformats.org/officeDocument/2006/relationships/image" Target="media/image46.wmf"/><Relationship Id="rId162" Type="http://schemas.openxmlformats.org/officeDocument/2006/relationships/image" Target="media/image81.wmf"/><Relationship Id="rId183" Type="http://schemas.openxmlformats.org/officeDocument/2006/relationships/oleObject" Target="embeddings/oleObject88.bin"/><Relationship Id="rId213" Type="http://schemas.openxmlformats.org/officeDocument/2006/relationships/oleObject" Target="embeddings/oleObject103.bin"/><Relationship Id="rId218" Type="http://schemas.openxmlformats.org/officeDocument/2006/relationships/image" Target="media/image109.wmf"/><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2.wmf"/><Relationship Id="rId40" Type="http://schemas.openxmlformats.org/officeDocument/2006/relationships/image" Target="media/image20.wmf"/><Relationship Id="rId45" Type="http://schemas.openxmlformats.org/officeDocument/2006/relationships/oleObject" Target="embeddings/oleObject19.bin"/><Relationship Id="rId66" Type="http://schemas.openxmlformats.org/officeDocument/2006/relationships/image" Target="media/image33.wmf"/><Relationship Id="rId87" Type="http://schemas.openxmlformats.org/officeDocument/2006/relationships/oleObject" Target="embeddings/oleObject40.bin"/><Relationship Id="rId110" Type="http://schemas.openxmlformats.org/officeDocument/2006/relationships/image" Target="media/image55.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8.wmf"/><Relationship Id="rId157" Type="http://schemas.openxmlformats.org/officeDocument/2006/relationships/oleObject" Target="embeddings/oleObject75.bin"/><Relationship Id="rId178" Type="http://schemas.openxmlformats.org/officeDocument/2006/relationships/image" Target="media/image89.wmf"/><Relationship Id="rId61" Type="http://schemas.openxmlformats.org/officeDocument/2006/relationships/oleObject" Target="embeddings/oleObject27.bin"/><Relationship Id="rId82" Type="http://schemas.openxmlformats.org/officeDocument/2006/relationships/image" Target="media/image41.wmf"/><Relationship Id="rId152" Type="http://schemas.openxmlformats.org/officeDocument/2006/relationships/image" Target="media/image76.wmf"/><Relationship Id="rId173" Type="http://schemas.openxmlformats.org/officeDocument/2006/relationships/oleObject" Target="embeddings/oleObject83.bin"/><Relationship Id="rId194" Type="http://schemas.openxmlformats.org/officeDocument/2006/relationships/image" Target="media/image97.wmf"/><Relationship Id="rId199" Type="http://schemas.openxmlformats.org/officeDocument/2006/relationships/oleObject" Target="embeddings/oleObject96.bin"/><Relationship Id="rId203" Type="http://schemas.openxmlformats.org/officeDocument/2006/relationships/oleObject" Target="embeddings/oleObject98.bin"/><Relationship Id="rId208" Type="http://schemas.openxmlformats.org/officeDocument/2006/relationships/image" Target="media/image104.wmf"/><Relationship Id="rId229" Type="http://schemas.openxmlformats.org/officeDocument/2006/relationships/oleObject" Target="embeddings/oleObject111.bin"/><Relationship Id="rId19" Type="http://schemas.openxmlformats.org/officeDocument/2006/relationships/image" Target="media/image8.png"/><Relationship Id="rId224" Type="http://schemas.openxmlformats.org/officeDocument/2006/relationships/image" Target="media/image112.wmf"/><Relationship Id="rId14" Type="http://schemas.openxmlformats.org/officeDocument/2006/relationships/oleObject" Target="embeddings/oleObject5.bin"/><Relationship Id="rId30" Type="http://schemas.openxmlformats.org/officeDocument/2006/relationships/image" Target="media/image15.wmf"/><Relationship Id="rId35" Type="http://schemas.openxmlformats.org/officeDocument/2006/relationships/oleObject" Target="embeddings/oleObject14.bin"/><Relationship Id="rId56" Type="http://schemas.openxmlformats.org/officeDocument/2006/relationships/image" Target="media/image28.wmf"/><Relationship Id="rId77" Type="http://schemas.openxmlformats.org/officeDocument/2006/relationships/oleObject" Target="embeddings/oleObject35.bin"/><Relationship Id="rId100" Type="http://schemas.openxmlformats.org/officeDocument/2006/relationships/image" Target="media/image50.wmf"/><Relationship Id="rId105" Type="http://schemas.openxmlformats.org/officeDocument/2006/relationships/oleObject" Target="embeddings/oleObject49.bin"/><Relationship Id="rId126" Type="http://schemas.openxmlformats.org/officeDocument/2006/relationships/image" Target="media/image63.wmf"/><Relationship Id="rId147" Type="http://schemas.openxmlformats.org/officeDocument/2006/relationships/oleObject" Target="embeddings/oleObject70.bin"/><Relationship Id="rId168" Type="http://schemas.openxmlformats.org/officeDocument/2006/relationships/image" Target="media/image84.wmf"/><Relationship Id="rId8" Type="http://schemas.openxmlformats.org/officeDocument/2006/relationships/oleObject" Target="embeddings/oleObject2.bin"/><Relationship Id="rId51" Type="http://schemas.openxmlformats.org/officeDocument/2006/relationships/oleObject" Target="embeddings/oleObject22.bin"/><Relationship Id="rId72" Type="http://schemas.openxmlformats.org/officeDocument/2006/relationships/image" Target="media/image36.wmf"/><Relationship Id="rId93" Type="http://schemas.openxmlformats.org/officeDocument/2006/relationships/oleObject" Target="embeddings/oleObject43.bin"/><Relationship Id="rId98" Type="http://schemas.openxmlformats.org/officeDocument/2006/relationships/image" Target="media/image49.wmf"/><Relationship Id="rId121" Type="http://schemas.openxmlformats.org/officeDocument/2006/relationships/oleObject" Target="embeddings/oleObject57.bin"/><Relationship Id="rId142" Type="http://schemas.openxmlformats.org/officeDocument/2006/relationships/image" Target="media/image71.wmf"/><Relationship Id="rId163" Type="http://schemas.openxmlformats.org/officeDocument/2006/relationships/oleObject" Target="embeddings/oleObject78.bin"/><Relationship Id="rId184" Type="http://schemas.openxmlformats.org/officeDocument/2006/relationships/image" Target="media/image92.wmf"/><Relationship Id="rId189" Type="http://schemas.openxmlformats.org/officeDocument/2006/relationships/oleObject" Target="embeddings/oleObject91.bin"/><Relationship Id="rId219" Type="http://schemas.openxmlformats.org/officeDocument/2006/relationships/oleObject" Target="embeddings/oleObject106.bin"/><Relationship Id="rId3" Type="http://schemas.openxmlformats.org/officeDocument/2006/relationships/settings" Target="settings.xml"/><Relationship Id="rId214" Type="http://schemas.openxmlformats.org/officeDocument/2006/relationships/image" Target="media/image107.wmf"/><Relationship Id="rId230" Type="http://schemas.openxmlformats.org/officeDocument/2006/relationships/image" Target="media/image115.png"/><Relationship Id="rId25" Type="http://schemas.openxmlformats.org/officeDocument/2006/relationships/oleObject" Target="embeddings/oleObject9.bin"/><Relationship Id="rId46" Type="http://schemas.openxmlformats.org/officeDocument/2006/relationships/image" Target="media/image23.wmf"/><Relationship Id="rId67" Type="http://schemas.openxmlformats.org/officeDocument/2006/relationships/oleObject" Target="embeddings/oleObject30.bin"/><Relationship Id="rId116" Type="http://schemas.openxmlformats.org/officeDocument/2006/relationships/image" Target="media/image58.wmf"/><Relationship Id="rId137" Type="http://schemas.openxmlformats.org/officeDocument/2006/relationships/oleObject" Target="embeddings/oleObject65.bin"/><Relationship Id="rId158" Type="http://schemas.openxmlformats.org/officeDocument/2006/relationships/image" Target="media/image79.wmf"/><Relationship Id="rId20" Type="http://schemas.openxmlformats.org/officeDocument/2006/relationships/image" Target="media/image9.png"/><Relationship Id="rId41" Type="http://schemas.openxmlformats.org/officeDocument/2006/relationships/oleObject" Target="embeddings/oleObject17.bin"/><Relationship Id="rId62" Type="http://schemas.openxmlformats.org/officeDocument/2006/relationships/image" Target="media/image31.wmf"/><Relationship Id="rId83" Type="http://schemas.openxmlformats.org/officeDocument/2006/relationships/oleObject" Target="embeddings/oleObject38.bin"/><Relationship Id="rId88" Type="http://schemas.openxmlformats.org/officeDocument/2006/relationships/image" Target="media/image44.wmf"/><Relationship Id="rId111" Type="http://schemas.openxmlformats.org/officeDocument/2006/relationships/oleObject" Target="embeddings/oleObject52.bin"/><Relationship Id="rId132" Type="http://schemas.openxmlformats.org/officeDocument/2006/relationships/image" Target="media/image66.wmf"/><Relationship Id="rId153" Type="http://schemas.openxmlformats.org/officeDocument/2006/relationships/oleObject" Target="embeddings/oleObject73.bin"/><Relationship Id="rId174" Type="http://schemas.openxmlformats.org/officeDocument/2006/relationships/image" Target="media/image87.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oleObject" Target="embeddings/oleObject101.bin"/><Relationship Id="rId190" Type="http://schemas.openxmlformats.org/officeDocument/2006/relationships/image" Target="media/image95.wmf"/><Relationship Id="rId204" Type="http://schemas.openxmlformats.org/officeDocument/2006/relationships/image" Target="media/image102.wmf"/><Relationship Id="rId220" Type="http://schemas.openxmlformats.org/officeDocument/2006/relationships/image" Target="media/image110.wmf"/><Relationship Id="rId225" Type="http://schemas.openxmlformats.org/officeDocument/2006/relationships/oleObject" Target="embeddings/oleObject109.bin"/><Relationship Id="rId15" Type="http://schemas.openxmlformats.org/officeDocument/2006/relationships/image" Target="media/image6.wmf"/><Relationship Id="rId36" Type="http://schemas.openxmlformats.org/officeDocument/2006/relationships/image" Target="media/image18.wmf"/><Relationship Id="rId57" Type="http://schemas.openxmlformats.org/officeDocument/2006/relationships/oleObject" Target="embeddings/oleObject25.bin"/><Relationship Id="rId106" Type="http://schemas.openxmlformats.org/officeDocument/2006/relationships/image" Target="media/image53.wmf"/><Relationship Id="rId127" Type="http://schemas.openxmlformats.org/officeDocument/2006/relationships/oleObject" Target="embeddings/oleObject60.bin"/><Relationship Id="rId10" Type="http://schemas.openxmlformats.org/officeDocument/2006/relationships/oleObject" Target="embeddings/oleObject3.bin"/><Relationship Id="rId31" Type="http://schemas.openxmlformats.org/officeDocument/2006/relationships/oleObject" Target="embeddings/oleObject12.bin"/><Relationship Id="rId52" Type="http://schemas.openxmlformats.org/officeDocument/2006/relationships/image" Target="media/image26.wmf"/><Relationship Id="rId73" Type="http://schemas.openxmlformats.org/officeDocument/2006/relationships/oleObject" Target="embeddings/oleObject33.bin"/><Relationship Id="rId78" Type="http://schemas.openxmlformats.org/officeDocument/2006/relationships/image" Target="media/image39.wmf"/><Relationship Id="rId94" Type="http://schemas.openxmlformats.org/officeDocument/2006/relationships/image" Target="media/image47.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61.wmf"/><Relationship Id="rId143" Type="http://schemas.openxmlformats.org/officeDocument/2006/relationships/oleObject" Target="embeddings/oleObject68.bin"/><Relationship Id="rId148" Type="http://schemas.openxmlformats.org/officeDocument/2006/relationships/image" Target="media/image74.wmf"/><Relationship Id="rId164" Type="http://schemas.openxmlformats.org/officeDocument/2006/relationships/image" Target="media/image82.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90.wmf"/><Relationship Id="rId210" Type="http://schemas.openxmlformats.org/officeDocument/2006/relationships/image" Target="media/image105.wmf"/><Relationship Id="rId215" Type="http://schemas.openxmlformats.org/officeDocument/2006/relationships/oleObject" Target="embeddings/oleObject104.bin"/><Relationship Id="rId26" Type="http://schemas.openxmlformats.org/officeDocument/2006/relationships/image" Target="media/image13.wmf"/><Relationship Id="rId231" Type="http://schemas.openxmlformats.org/officeDocument/2006/relationships/image" Target="media/image116.png"/><Relationship Id="rId47" Type="http://schemas.openxmlformats.org/officeDocument/2006/relationships/oleObject" Target="embeddings/oleObject20.bin"/><Relationship Id="rId68" Type="http://schemas.openxmlformats.org/officeDocument/2006/relationships/image" Target="media/image34.wmf"/><Relationship Id="rId89" Type="http://schemas.openxmlformats.org/officeDocument/2006/relationships/oleObject" Target="embeddings/oleObject41.bin"/><Relationship Id="rId112" Type="http://schemas.openxmlformats.org/officeDocument/2006/relationships/image" Target="media/image56.wmf"/><Relationship Id="rId133" Type="http://schemas.openxmlformats.org/officeDocument/2006/relationships/oleObject" Target="embeddings/oleObject63.bin"/><Relationship Id="rId154" Type="http://schemas.openxmlformats.org/officeDocument/2006/relationships/image" Target="media/image77.wmf"/><Relationship Id="rId175" Type="http://schemas.openxmlformats.org/officeDocument/2006/relationships/oleObject" Target="embeddings/oleObject84.bin"/><Relationship Id="rId196" Type="http://schemas.openxmlformats.org/officeDocument/2006/relationships/image" Target="media/image98.wmf"/><Relationship Id="rId200" Type="http://schemas.openxmlformats.org/officeDocument/2006/relationships/image" Target="media/image100.wmf"/><Relationship Id="rId16" Type="http://schemas.openxmlformats.org/officeDocument/2006/relationships/oleObject" Target="embeddings/oleObject6.bin"/><Relationship Id="rId221" Type="http://schemas.openxmlformats.org/officeDocument/2006/relationships/oleObject" Target="embeddings/oleObject107.bin"/><Relationship Id="rId37" Type="http://schemas.openxmlformats.org/officeDocument/2006/relationships/oleObject" Target="embeddings/oleObject15.bin"/><Relationship Id="rId58" Type="http://schemas.openxmlformats.org/officeDocument/2006/relationships/image" Target="media/image29.wmf"/><Relationship Id="rId79" Type="http://schemas.openxmlformats.org/officeDocument/2006/relationships/oleObject" Target="embeddings/oleObject36.bin"/><Relationship Id="rId102" Type="http://schemas.openxmlformats.org/officeDocument/2006/relationships/image" Target="media/image51.wmf"/><Relationship Id="rId123" Type="http://schemas.openxmlformats.org/officeDocument/2006/relationships/oleObject" Target="embeddings/oleObject58.bin"/><Relationship Id="rId144" Type="http://schemas.openxmlformats.org/officeDocument/2006/relationships/image" Target="media/image72.wmf"/><Relationship Id="rId90" Type="http://schemas.openxmlformats.org/officeDocument/2006/relationships/image" Target="media/image45.wmf"/><Relationship Id="rId165" Type="http://schemas.openxmlformats.org/officeDocument/2006/relationships/oleObject" Target="embeddings/oleObject79.bin"/><Relationship Id="rId186" Type="http://schemas.openxmlformats.org/officeDocument/2006/relationships/image" Target="media/image93.wmf"/><Relationship Id="rId211" Type="http://schemas.openxmlformats.org/officeDocument/2006/relationships/oleObject" Target="embeddings/oleObject102.bin"/><Relationship Id="rId23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3211</Words>
  <Characters>18304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2026-07-14T09:54:00Z</dcterms:created>
  <dcterms:modified xsi:type="dcterms:W3CDTF">2026-07-14T11:03:00Z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